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39322" w14:textId="77777777" w:rsidR="00C450E2" w:rsidRPr="00857B08" w:rsidRDefault="00F074B2" w:rsidP="005E050F">
      <w:pPr>
        <w:pStyle w:val="Headline1"/>
      </w:pPr>
      <w:r w:rsidRPr="00857B08">
        <w:t>Press</w:t>
      </w:r>
      <w:r w:rsidR="00B960E9" w:rsidRPr="00857B08">
        <w:t xml:space="preserve"> Release</w:t>
      </w:r>
    </w:p>
    <w:p w14:paraId="4E8025A4" w14:textId="77777777" w:rsidR="00A82FFA" w:rsidRPr="00857B08" w:rsidRDefault="00A82FFA" w:rsidP="00A82FFA">
      <w:pPr>
        <w:rPr>
          <w:lang w:val="en-US"/>
        </w:rPr>
      </w:pPr>
    </w:p>
    <w:p w14:paraId="2530EE74" w14:textId="77777777" w:rsidR="00F074B2" w:rsidRPr="00857B08" w:rsidRDefault="00F074B2" w:rsidP="00F074B2">
      <w:pPr>
        <w:spacing w:line="360" w:lineRule="auto"/>
        <w:ind w:right="1276"/>
        <w:rPr>
          <w:rFonts w:cs="Arial"/>
          <w:b/>
          <w:bCs/>
          <w:sz w:val="28"/>
          <w:szCs w:val="28"/>
          <w:lang w:val="en-US"/>
        </w:rPr>
      </w:pPr>
    </w:p>
    <w:p w14:paraId="3D95DC7A" w14:textId="4472668B" w:rsidR="0098792F" w:rsidRPr="003301E8" w:rsidRDefault="00857B08" w:rsidP="0098792F">
      <w:pPr>
        <w:pStyle w:val="Headline1"/>
      </w:pPr>
      <w:r w:rsidRPr="00857B08">
        <w:rPr>
          <w:rFonts w:cs="Times New Roman"/>
        </w:rPr>
        <w:t xml:space="preserve">2VMP22-3D: Larger </w:t>
      </w:r>
      <w:r w:rsidR="00604E23">
        <w:rPr>
          <w:rFonts w:cs="Times New Roman"/>
        </w:rPr>
        <w:t>D</w:t>
      </w:r>
      <w:r w:rsidR="00F1271D">
        <w:rPr>
          <w:rFonts w:cs="Times New Roman"/>
        </w:rPr>
        <w:t>ispensing</w:t>
      </w:r>
      <w:r w:rsidRPr="00857B08">
        <w:rPr>
          <w:rFonts w:cs="Times New Roman"/>
        </w:rPr>
        <w:t xml:space="preserve"> </w:t>
      </w:r>
      <w:r w:rsidR="00604E23">
        <w:rPr>
          <w:rFonts w:cs="Times New Roman"/>
        </w:rPr>
        <w:t>V</w:t>
      </w:r>
      <w:r w:rsidRPr="00857B08">
        <w:rPr>
          <w:rFonts w:cs="Times New Roman"/>
        </w:rPr>
        <w:t xml:space="preserve">olume </w:t>
      </w:r>
      <w:r w:rsidR="00604E23">
        <w:rPr>
          <w:rFonts w:cs="Times New Roman"/>
        </w:rPr>
        <w:t>w</w:t>
      </w:r>
      <w:r w:rsidRPr="00857B08">
        <w:rPr>
          <w:rFonts w:cs="Times New Roman"/>
        </w:rPr>
        <w:t xml:space="preserve">ith </w:t>
      </w:r>
      <w:r w:rsidRPr="003301E8">
        <w:rPr>
          <w:rFonts w:cs="Times New Roman"/>
        </w:rPr>
        <w:t xml:space="preserve">the </w:t>
      </w:r>
      <w:r w:rsidR="00604E23">
        <w:rPr>
          <w:rFonts w:cs="Times New Roman"/>
        </w:rPr>
        <w:t>S</w:t>
      </w:r>
      <w:r w:rsidR="003301E8" w:rsidRPr="003301E8">
        <w:rPr>
          <w:rFonts w:cs="Times New Roman"/>
        </w:rPr>
        <w:t xml:space="preserve">ame </w:t>
      </w:r>
      <w:r w:rsidR="00604E23">
        <w:rPr>
          <w:rFonts w:cs="Times New Roman"/>
        </w:rPr>
        <w:t>S</w:t>
      </w:r>
      <w:r w:rsidRPr="003301E8">
        <w:rPr>
          <w:rFonts w:cs="Times New Roman"/>
        </w:rPr>
        <w:t>ize</w:t>
      </w:r>
    </w:p>
    <w:p w14:paraId="3937FFEC" w14:textId="77777777" w:rsidR="0098792F" w:rsidRPr="003301E8" w:rsidRDefault="0098792F" w:rsidP="0098792F">
      <w:pPr>
        <w:pStyle w:val="Subheadline"/>
      </w:pPr>
    </w:p>
    <w:p w14:paraId="3461E524" w14:textId="48601B01" w:rsidR="0098792F" w:rsidRPr="003301E8" w:rsidRDefault="00857B08" w:rsidP="0098792F">
      <w:pPr>
        <w:pStyle w:val="Subheadline"/>
      </w:pPr>
      <w:r w:rsidRPr="003301E8">
        <w:t xml:space="preserve">Different stator materials and a </w:t>
      </w:r>
      <w:r w:rsidR="00EF2534" w:rsidRPr="003301E8">
        <w:t>separable</w:t>
      </w:r>
      <w:r w:rsidRPr="003301E8">
        <w:t xml:space="preserve"> rotor </w:t>
      </w:r>
      <w:r w:rsidR="00EF2534" w:rsidRPr="003301E8">
        <w:t>assembly</w:t>
      </w:r>
      <w:r w:rsidRPr="003301E8">
        <w:t xml:space="preserve"> add to the advantages of the 1</w:t>
      </w:r>
      <w:r w:rsidR="001D65C2" w:rsidRPr="003301E8">
        <w:t>-component</w:t>
      </w:r>
      <w:r w:rsidRPr="003301E8">
        <w:t xml:space="preserve"> </w:t>
      </w:r>
      <w:r w:rsidR="00F1271D" w:rsidRPr="003301E8">
        <w:t>dispensing</w:t>
      </w:r>
      <w:r w:rsidRPr="003301E8">
        <w:t xml:space="preserve"> pump</w:t>
      </w:r>
    </w:p>
    <w:p w14:paraId="2AA058D7" w14:textId="77777777" w:rsidR="0098792F" w:rsidRPr="003301E8" w:rsidRDefault="0098792F" w:rsidP="0098792F">
      <w:pPr>
        <w:pStyle w:val="Subheadline"/>
      </w:pPr>
    </w:p>
    <w:p w14:paraId="738523F7" w14:textId="18B9F322" w:rsidR="00857B08" w:rsidRDefault="00857B08" w:rsidP="0098792F">
      <w:pPr>
        <w:pStyle w:val="Presse-Fliesstext"/>
        <w:rPr>
          <w:rFonts w:cs="Times New Roman"/>
        </w:rPr>
      </w:pPr>
      <w:r w:rsidRPr="003301E8">
        <w:rPr>
          <w:rFonts w:cs="Times New Roman"/>
        </w:rPr>
        <w:t xml:space="preserve">The 2VMP22-3D facilitates the </w:t>
      </w:r>
      <w:r w:rsidR="00F1271D" w:rsidRPr="003301E8">
        <w:rPr>
          <w:rFonts w:cs="Times New Roman"/>
        </w:rPr>
        <w:t>dispensing</w:t>
      </w:r>
      <w:r w:rsidRPr="003301E8">
        <w:rPr>
          <w:rFonts w:cs="Times New Roman"/>
        </w:rPr>
        <w:t xml:space="preserve"> of single-component fluids and pastes in larger quantities. Compared to existing </w:t>
      </w:r>
      <w:hyperlink r:id="rId11" w:history="1">
        <w:r w:rsidR="00F1271D" w:rsidRPr="00011712">
          <w:rPr>
            <w:rStyle w:val="Hyperlink"/>
            <w:rFonts w:cs="Times New Roman"/>
          </w:rPr>
          <w:t>dispensing</w:t>
        </w:r>
        <w:r w:rsidRPr="00011712">
          <w:rPr>
            <w:rStyle w:val="Hyperlink"/>
            <w:rFonts w:cs="Times New Roman"/>
          </w:rPr>
          <w:t xml:space="preserve"> pumps</w:t>
        </w:r>
      </w:hyperlink>
      <w:r w:rsidRPr="003301E8">
        <w:rPr>
          <w:rFonts w:cs="Times New Roman"/>
        </w:rPr>
        <w:t xml:space="preserve"> of the VMP series in the ViscoTec portfolio, the 2VMP22-3D </w:t>
      </w:r>
      <w:r w:rsidR="003301E8">
        <w:rPr>
          <w:rFonts w:cs="Times New Roman"/>
        </w:rPr>
        <w:t>impresses</w:t>
      </w:r>
      <w:r w:rsidRPr="003301E8">
        <w:rPr>
          <w:rFonts w:cs="Times New Roman"/>
        </w:rPr>
        <w:t xml:space="preserve"> with </w:t>
      </w:r>
      <w:r w:rsidR="003301E8">
        <w:rPr>
          <w:rFonts w:cs="Times New Roman"/>
        </w:rPr>
        <w:t>its</w:t>
      </w:r>
      <w:r w:rsidRPr="003301E8">
        <w:rPr>
          <w:rFonts w:cs="Times New Roman"/>
        </w:rPr>
        <w:t xml:space="preserve"> </w:t>
      </w:r>
      <w:r w:rsidR="00C077F7">
        <w:rPr>
          <w:rFonts w:cs="Times New Roman"/>
        </w:rPr>
        <w:t>larger</w:t>
      </w:r>
      <w:r w:rsidRPr="003301E8">
        <w:rPr>
          <w:rFonts w:cs="Times New Roman"/>
        </w:rPr>
        <w:t xml:space="preserve"> </w:t>
      </w:r>
      <w:r w:rsidR="00F1271D" w:rsidRPr="003301E8">
        <w:rPr>
          <w:rFonts w:cs="Times New Roman"/>
        </w:rPr>
        <w:t>dispensing</w:t>
      </w:r>
      <w:r w:rsidRPr="003301E8">
        <w:rPr>
          <w:rFonts w:cs="Times New Roman"/>
        </w:rPr>
        <w:t xml:space="preserve"> capacity </w:t>
      </w:r>
      <w:r w:rsidR="00C077F7">
        <w:rPr>
          <w:rFonts w:cs="Times New Roman"/>
        </w:rPr>
        <w:t>due</w:t>
      </w:r>
      <w:r w:rsidRPr="003301E8">
        <w:rPr>
          <w:rFonts w:cs="Times New Roman"/>
        </w:rPr>
        <w:t xml:space="preserve"> to 3D geometry with the same </w:t>
      </w:r>
      <w:r w:rsidR="003301E8" w:rsidRPr="003301E8">
        <w:rPr>
          <w:rFonts w:cs="Times New Roman"/>
        </w:rPr>
        <w:t xml:space="preserve">frame </w:t>
      </w:r>
      <w:r w:rsidRPr="003301E8">
        <w:rPr>
          <w:rFonts w:cs="Times New Roman"/>
        </w:rPr>
        <w:t>size: &gt;</w:t>
      </w:r>
      <w:r w:rsidRPr="00857B08">
        <w:rPr>
          <w:rFonts w:cs="Times New Roman"/>
        </w:rPr>
        <w:t xml:space="preserve"> 5 lit</w:t>
      </w:r>
      <w:r w:rsidR="00EF2534">
        <w:rPr>
          <w:rFonts w:cs="Times New Roman"/>
        </w:rPr>
        <w:t>er</w:t>
      </w:r>
      <w:r w:rsidRPr="00857B08">
        <w:rPr>
          <w:rFonts w:cs="Times New Roman"/>
        </w:rPr>
        <w:t>s per minute.</w:t>
      </w:r>
    </w:p>
    <w:p w14:paraId="26668530" w14:textId="5E57ACDF" w:rsidR="00857B08" w:rsidRPr="00857B08" w:rsidRDefault="00857B08" w:rsidP="0098792F">
      <w:pPr>
        <w:pStyle w:val="Presse-Fliesstext"/>
      </w:pPr>
      <w:r w:rsidRPr="00857B08">
        <w:t>Another advantage are different elastomers for the stators, which can be selected to suit the respective application. This makes the 2VMP22-3D suitable for applications with particularly abrasive or chemically aggressive materials.</w:t>
      </w:r>
    </w:p>
    <w:p w14:paraId="54EC0385" w14:textId="66BF8D91" w:rsidR="00857B08" w:rsidRPr="003B4195" w:rsidRDefault="00857B08" w:rsidP="0098792F">
      <w:pPr>
        <w:pStyle w:val="Presse-Fliesstext"/>
      </w:pPr>
      <w:r w:rsidRPr="00857B08">
        <w:t xml:space="preserve">A separable rotor </w:t>
      </w:r>
      <w:r w:rsidR="00EF2534">
        <w:t>assembly</w:t>
      </w:r>
      <w:r w:rsidRPr="00857B08">
        <w:t xml:space="preserve"> simplifies the disassembly of bearings and seals. This means that in the event of wear on the drive shaft or seals, it is no longer necessary to replace the entire rotor </w:t>
      </w:r>
      <w:r w:rsidR="00EF2534">
        <w:t>assembly</w:t>
      </w:r>
      <w:r w:rsidRPr="00857B08">
        <w:t xml:space="preserve">, but only the drive shaft assembly. The rest </w:t>
      </w:r>
      <w:r w:rsidR="00C077F7">
        <w:t>can be</w:t>
      </w:r>
      <w:r w:rsidRPr="00857B08">
        <w:t xml:space="preserve"> reused. This means that customers whose main wear parts are seals and drive shafts can avoid approx</w:t>
      </w:r>
      <w:r w:rsidR="003B4195">
        <w:t>imately</w:t>
      </w:r>
      <w:r w:rsidRPr="00857B08">
        <w:t xml:space="preserve"> </w:t>
      </w:r>
      <w:r w:rsidRPr="003B4195">
        <w:t>50 % of the costs.</w:t>
      </w:r>
    </w:p>
    <w:p w14:paraId="1D786033" w14:textId="58F166C5" w:rsidR="00857B08" w:rsidRPr="00857B08" w:rsidRDefault="00857B08" w:rsidP="00857B08">
      <w:pPr>
        <w:pStyle w:val="Presse-Fliesstext"/>
      </w:pPr>
      <w:r w:rsidRPr="00857B08">
        <w:t xml:space="preserve">Advantages of the VMP </w:t>
      </w:r>
      <w:r w:rsidR="00F1271D">
        <w:t>dispensing</w:t>
      </w:r>
      <w:r w:rsidRPr="00857B08">
        <w:t xml:space="preserve"> pump series:</w:t>
      </w:r>
    </w:p>
    <w:p w14:paraId="214A3B51" w14:textId="4B3B36AA" w:rsidR="00857B08" w:rsidRDefault="00857B08" w:rsidP="00857B08">
      <w:pPr>
        <w:pStyle w:val="Presse-Fliesstext"/>
        <w:numPr>
          <w:ilvl w:val="0"/>
          <w:numId w:val="12"/>
        </w:numPr>
      </w:pPr>
      <w:r w:rsidRPr="00EF2534">
        <w:t>Volumetric</w:t>
      </w:r>
      <w:r w:rsidR="00EF2534">
        <w:t xml:space="preserve"> dispensing, r</w:t>
      </w:r>
      <w:r w:rsidR="003B4195" w:rsidRPr="00EF2534">
        <w:t>egardless of viscosity</w:t>
      </w:r>
    </w:p>
    <w:p w14:paraId="37D2679F" w14:textId="77777777" w:rsidR="00857B08" w:rsidRDefault="00857B08" w:rsidP="00857B08">
      <w:pPr>
        <w:pStyle w:val="Presse-Fliesstext"/>
        <w:numPr>
          <w:ilvl w:val="0"/>
          <w:numId w:val="12"/>
        </w:numPr>
      </w:pPr>
      <w:r>
        <w:t>For low to high viscosity fluids</w:t>
      </w:r>
    </w:p>
    <w:p w14:paraId="1DDE0665" w14:textId="77777777" w:rsidR="00857B08" w:rsidRDefault="00857B08" w:rsidP="00857B08">
      <w:pPr>
        <w:pStyle w:val="Presse-Fliesstext"/>
        <w:numPr>
          <w:ilvl w:val="0"/>
          <w:numId w:val="12"/>
        </w:numPr>
      </w:pPr>
      <w:r>
        <w:t>For shear-sensitive, filled, abrasive materials</w:t>
      </w:r>
    </w:p>
    <w:p w14:paraId="69A81D0B" w14:textId="6E99BC1C" w:rsidR="00857B08" w:rsidRDefault="00857B08" w:rsidP="00857B08">
      <w:pPr>
        <w:pStyle w:val="Presse-Fliesstext"/>
        <w:numPr>
          <w:ilvl w:val="0"/>
          <w:numId w:val="12"/>
        </w:numPr>
      </w:pPr>
      <w:r>
        <w:t xml:space="preserve">Continuous </w:t>
      </w:r>
      <w:r w:rsidR="00F1271D">
        <w:t>dispensing</w:t>
      </w:r>
      <w:r>
        <w:t>, pulsation-free</w:t>
      </w:r>
    </w:p>
    <w:p w14:paraId="716F0C5B" w14:textId="60F81969" w:rsidR="00857B08" w:rsidRDefault="00857B08" w:rsidP="00857B08">
      <w:pPr>
        <w:pStyle w:val="Presse-Fliesstext"/>
        <w:numPr>
          <w:ilvl w:val="0"/>
          <w:numId w:val="12"/>
        </w:numPr>
      </w:pPr>
      <w:r>
        <w:t>In</w:t>
      </w:r>
      <w:r w:rsidR="00EF2534">
        <w:t>ner housing</w:t>
      </w:r>
      <w:r>
        <w:t xml:space="preserve"> non-stick coated</w:t>
      </w:r>
    </w:p>
    <w:p w14:paraId="4C39E556" w14:textId="27AB4EF2" w:rsidR="00857B08" w:rsidRDefault="00857B08" w:rsidP="00857B08">
      <w:pPr>
        <w:pStyle w:val="Presse-Fliesstext"/>
        <w:numPr>
          <w:ilvl w:val="0"/>
          <w:numId w:val="12"/>
        </w:numPr>
      </w:pPr>
      <w:r>
        <w:t>Linear dependenc</w:t>
      </w:r>
      <w:r w:rsidR="00EF2534">
        <w:t>y</w:t>
      </w:r>
      <w:r>
        <w:t xml:space="preserve"> on application quantity and speed</w:t>
      </w:r>
    </w:p>
    <w:p w14:paraId="641FEBD5" w14:textId="0A62F11A" w:rsidR="00857B08" w:rsidRDefault="00857B08" w:rsidP="00857B08">
      <w:pPr>
        <w:pStyle w:val="Presse-Fliesstext"/>
        <w:numPr>
          <w:ilvl w:val="0"/>
          <w:numId w:val="12"/>
        </w:numPr>
      </w:pPr>
      <w:r>
        <w:t xml:space="preserve">Programmable </w:t>
      </w:r>
      <w:r w:rsidR="00F665CB">
        <w:t>suck-back</w:t>
      </w:r>
      <w:r>
        <w:t xml:space="preserve"> prevents dripping or stringing</w:t>
      </w:r>
    </w:p>
    <w:p w14:paraId="37A7312E" w14:textId="2B052855" w:rsidR="00857B08" w:rsidRDefault="00857B08" w:rsidP="00857B08">
      <w:pPr>
        <w:pStyle w:val="Presse-Fliesstext"/>
        <w:numPr>
          <w:ilvl w:val="0"/>
          <w:numId w:val="12"/>
        </w:numPr>
      </w:pPr>
      <w:r>
        <w:t xml:space="preserve">Long service life </w:t>
      </w:r>
      <w:r w:rsidR="00C077F7">
        <w:t>due</w:t>
      </w:r>
      <w:r>
        <w:t xml:space="preserve"> to low wear</w:t>
      </w:r>
    </w:p>
    <w:p w14:paraId="241693A5" w14:textId="4BD81522" w:rsidR="00857B08" w:rsidRDefault="00857B08" w:rsidP="00857B08">
      <w:pPr>
        <w:pStyle w:val="Presse-Fliesstext"/>
        <w:numPr>
          <w:ilvl w:val="0"/>
          <w:numId w:val="12"/>
        </w:numPr>
      </w:pPr>
      <w:r>
        <w:lastRenderedPageBreak/>
        <w:t xml:space="preserve">Easy cleaning and maintenance due to quick assembly and disassembly </w:t>
      </w:r>
    </w:p>
    <w:p w14:paraId="7AA9FFFA" w14:textId="78BC5B57" w:rsidR="0098792F" w:rsidRPr="00857B08" w:rsidRDefault="00857B08" w:rsidP="00857B08">
      <w:pPr>
        <w:pStyle w:val="Presse-Fliesstext"/>
      </w:pPr>
      <w:r w:rsidRPr="00857B08">
        <w:t xml:space="preserve">The 2VMP22-3D can be perfectly integrated into </w:t>
      </w:r>
      <w:hyperlink r:id="rId12" w:history="1">
        <w:r w:rsidR="003B4195" w:rsidRPr="00011712">
          <w:rPr>
            <w:rStyle w:val="Hyperlink"/>
          </w:rPr>
          <w:t>barrel emptying</w:t>
        </w:r>
      </w:hyperlink>
      <w:r w:rsidRPr="00857B08">
        <w:t xml:space="preserve"> or material </w:t>
      </w:r>
      <w:hyperlink r:id="rId13" w:history="1">
        <w:r w:rsidR="003B4195" w:rsidRPr="007D12F4">
          <w:rPr>
            <w:rStyle w:val="Hyperlink"/>
          </w:rPr>
          <w:t xml:space="preserve">treatment </w:t>
        </w:r>
        <w:r w:rsidRPr="007D12F4">
          <w:rPr>
            <w:rStyle w:val="Hyperlink"/>
          </w:rPr>
          <w:t>systems</w:t>
        </w:r>
      </w:hyperlink>
      <w:r w:rsidRPr="00857B08">
        <w:t xml:space="preserve"> </w:t>
      </w:r>
      <w:r w:rsidR="00B6119D">
        <w:t>– e</w:t>
      </w:r>
      <w:r w:rsidRPr="00857B08">
        <w:t xml:space="preserve">specially for containers </w:t>
      </w:r>
      <w:r w:rsidR="003B4195">
        <w:t>with</w:t>
      </w:r>
      <w:r w:rsidRPr="00857B08">
        <w:t xml:space="preserve"> 20 to 200 lit</w:t>
      </w:r>
      <w:r w:rsidR="00EF2534">
        <w:t>er</w:t>
      </w:r>
      <w:r w:rsidRPr="00857B08">
        <w:t xml:space="preserve">s. Previously, this required very large and heavy systems. However, it is also equally suitable for various </w:t>
      </w:r>
      <w:r w:rsidR="00F1271D">
        <w:t>dispensing</w:t>
      </w:r>
      <w:r w:rsidRPr="00857B08">
        <w:t xml:space="preserve"> applications as a stand-alone </w:t>
      </w:r>
      <w:r w:rsidR="00F1271D">
        <w:t>dispensing</w:t>
      </w:r>
      <w:r w:rsidRPr="00857B08">
        <w:t xml:space="preserve"> pump for single-component materials</w:t>
      </w:r>
      <w:r w:rsidR="0098792F" w:rsidRPr="00857B08">
        <w:t>.</w:t>
      </w:r>
    </w:p>
    <w:p w14:paraId="132FFEBB" w14:textId="36080B6B" w:rsidR="00F074B2" w:rsidRPr="00EF2534" w:rsidRDefault="00BD17BC" w:rsidP="005E050F">
      <w:pPr>
        <w:pStyle w:val="Fliesstext"/>
      </w:pPr>
      <w:r>
        <w:br/>
      </w:r>
      <w:r w:rsidR="00EF2534" w:rsidRPr="003301E8">
        <w:t>1,</w:t>
      </w:r>
      <w:r>
        <w:t>890</w:t>
      </w:r>
      <w:r w:rsidR="00F074B2" w:rsidRPr="003301E8">
        <w:t xml:space="preserve"> </w:t>
      </w:r>
      <w:r w:rsidR="00B960E9" w:rsidRPr="003301E8">
        <w:t>characters</w:t>
      </w:r>
      <w:r w:rsidR="00B960E9" w:rsidRPr="00251BF6">
        <w:t xml:space="preserve"> including spaces. Reprinting free of charge. </w:t>
      </w:r>
      <w:r w:rsidR="00B960E9" w:rsidRPr="00EF2534">
        <w:t>Copy requested</w:t>
      </w:r>
      <w:r w:rsidR="00F074B2" w:rsidRPr="00EF2534">
        <w:t>.</w:t>
      </w:r>
    </w:p>
    <w:p w14:paraId="334C0674" w14:textId="77777777" w:rsidR="005E050F" w:rsidRPr="00EF2534" w:rsidRDefault="005E050F" w:rsidP="005E050F">
      <w:pPr>
        <w:pStyle w:val="Fliesstext"/>
      </w:pPr>
    </w:p>
    <w:p w14:paraId="06A064AA" w14:textId="77777777" w:rsidR="00F074B2" w:rsidRPr="00EF2534" w:rsidRDefault="00F074B2" w:rsidP="00F074B2">
      <w:pPr>
        <w:spacing w:line="360" w:lineRule="auto"/>
        <w:ind w:right="1273"/>
        <w:rPr>
          <w:rFonts w:cs="Arial"/>
          <w:lang w:val="en-US"/>
        </w:rPr>
      </w:pPr>
    </w:p>
    <w:p w14:paraId="52427D09" w14:textId="77777777" w:rsidR="00F074B2" w:rsidRPr="00EF2534" w:rsidRDefault="00B960E9" w:rsidP="005E050F">
      <w:pPr>
        <w:pStyle w:val="Subheadline"/>
      </w:pPr>
      <w:r w:rsidRPr="00EF2534">
        <w:t>Pictures</w:t>
      </w:r>
      <w:r w:rsidR="00C60AD4" w:rsidRPr="00EF2534">
        <w:t>:</w:t>
      </w:r>
    </w:p>
    <w:p w14:paraId="5BC3B3B6" w14:textId="77777777" w:rsidR="005E050F" w:rsidRPr="00EF2534" w:rsidRDefault="005E050F" w:rsidP="005E050F">
      <w:pPr>
        <w:pStyle w:val="Subheadline"/>
      </w:pPr>
    </w:p>
    <w:p w14:paraId="77D7CD73" w14:textId="77777777" w:rsidR="0098792F" w:rsidRPr="00EF2534" w:rsidRDefault="0098792F" w:rsidP="0098792F">
      <w:pPr>
        <w:pStyle w:val="StandardWeb"/>
        <w:spacing w:line="360" w:lineRule="auto"/>
        <w:ind w:right="1273"/>
        <w:rPr>
          <w:rFonts w:cs="Arial"/>
          <w:lang w:val="en-US"/>
        </w:rPr>
      </w:pPr>
      <w:r>
        <w:rPr>
          <w:noProof/>
        </w:rPr>
        <w:drawing>
          <wp:inline distT="0" distB="0" distL="0" distR="0" wp14:anchorId="1A922BF7" wp14:editId="74AD66FD">
            <wp:extent cx="1316506" cy="1939688"/>
            <wp:effectExtent l="19050" t="19050" r="17145" b="228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16506" cy="1939688"/>
                    </a:xfrm>
                    <a:prstGeom prst="rect">
                      <a:avLst/>
                    </a:prstGeom>
                    <a:ln>
                      <a:solidFill>
                        <a:schemeClr val="accent1"/>
                      </a:solidFill>
                    </a:ln>
                  </pic:spPr>
                </pic:pic>
              </a:graphicData>
            </a:graphic>
          </wp:inline>
        </w:drawing>
      </w:r>
      <w:r w:rsidRPr="00EF2534">
        <w:rPr>
          <w:rFonts w:cs="Arial"/>
          <w:lang w:val="en-US"/>
        </w:rPr>
        <w:t xml:space="preserve">   </w:t>
      </w:r>
    </w:p>
    <w:p w14:paraId="4F73D609" w14:textId="57BB7A17" w:rsidR="0098792F" w:rsidRDefault="00F1271D" w:rsidP="0098792F">
      <w:pPr>
        <w:pStyle w:val="Bildunterschrift"/>
      </w:pPr>
      <w:r w:rsidRPr="00F1271D">
        <w:t>From the outside, the 2VMP22-3D does not differ from the 3VMP22</w:t>
      </w:r>
    </w:p>
    <w:p w14:paraId="4E479E6B" w14:textId="77777777" w:rsidR="002426A2" w:rsidRPr="00F1271D" w:rsidRDefault="002426A2" w:rsidP="0098792F">
      <w:pPr>
        <w:pStyle w:val="Bildunterschrift"/>
      </w:pPr>
    </w:p>
    <w:p w14:paraId="29E6E772" w14:textId="77777777" w:rsidR="0098792F" w:rsidRPr="00EF2534" w:rsidRDefault="0098792F" w:rsidP="0098792F">
      <w:pPr>
        <w:pStyle w:val="StandardWeb"/>
        <w:spacing w:line="360" w:lineRule="auto"/>
        <w:ind w:right="1273"/>
        <w:rPr>
          <w:rFonts w:cs="Arial"/>
          <w:lang w:val="en-US"/>
        </w:rPr>
      </w:pPr>
      <w:r>
        <w:rPr>
          <w:noProof/>
        </w:rPr>
        <w:drawing>
          <wp:inline distT="0" distB="0" distL="0" distR="0" wp14:anchorId="3B54E3F5" wp14:editId="42BA0525">
            <wp:extent cx="1333500" cy="1957501"/>
            <wp:effectExtent l="19050" t="19050" r="19050" b="241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5" cstate="print">
                      <a:extLst>
                        <a:ext uri="{28A0092B-C50C-407E-A947-70E740481C1C}">
                          <a14:useLocalDpi xmlns:a14="http://schemas.microsoft.com/office/drawing/2010/main" val="0"/>
                        </a:ext>
                      </a:extLst>
                    </a:blip>
                    <a:srcRect l="28948" r="22541"/>
                    <a:stretch/>
                  </pic:blipFill>
                  <pic:spPr bwMode="auto">
                    <a:xfrm>
                      <a:off x="0" y="0"/>
                      <a:ext cx="1337022" cy="1962671"/>
                    </a:xfrm>
                    <a:prstGeom prst="rect">
                      <a:avLst/>
                    </a:prstGeom>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Pr="00EF2534">
        <w:rPr>
          <w:rFonts w:cs="Arial"/>
          <w:lang w:val="en-US"/>
        </w:rPr>
        <w:t xml:space="preserve">   </w:t>
      </w:r>
    </w:p>
    <w:p w14:paraId="1A49C188" w14:textId="484FD214" w:rsidR="0098792F" w:rsidRPr="00F1271D" w:rsidRDefault="00F1271D" w:rsidP="0098792F">
      <w:pPr>
        <w:pStyle w:val="Bildunterschrift"/>
      </w:pPr>
      <w:r w:rsidRPr="00F1271D">
        <w:t xml:space="preserve">The 2VMP22-3D integrated into a barrel </w:t>
      </w:r>
      <w:r w:rsidRPr="00EF2534">
        <w:t>e</w:t>
      </w:r>
      <w:r w:rsidR="001D65C2" w:rsidRPr="00EF2534">
        <w:t>mptying system</w:t>
      </w:r>
    </w:p>
    <w:p w14:paraId="7C0DCEA7" w14:textId="77777777" w:rsidR="0098792F" w:rsidRPr="00F1271D" w:rsidRDefault="0098792F" w:rsidP="005E050F">
      <w:pPr>
        <w:pStyle w:val="Subheadline"/>
      </w:pPr>
    </w:p>
    <w:p w14:paraId="63FAC959" w14:textId="77777777" w:rsidR="0098792F" w:rsidRPr="00F1271D" w:rsidRDefault="0098792F" w:rsidP="005E050F">
      <w:pPr>
        <w:pStyle w:val="Subheadline"/>
      </w:pPr>
    </w:p>
    <w:p w14:paraId="7CEFD804" w14:textId="38BDC9FD" w:rsidR="00F074B2" w:rsidRPr="00251BF6" w:rsidRDefault="00B960E9" w:rsidP="005E050F">
      <w:pPr>
        <w:pStyle w:val="Subheadline"/>
      </w:pPr>
      <w:r w:rsidRPr="00251BF6">
        <w:t>ViscoTec – Perfectly dosed!</w:t>
      </w:r>
    </w:p>
    <w:p w14:paraId="183F06CC" w14:textId="77777777" w:rsidR="00585A07" w:rsidRPr="003671A3" w:rsidRDefault="00585A07" w:rsidP="00585A07">
      <w:pPr>
        <w:pStyle w:val="Fliesstext"/>
      </w:pPr>
      <w:r w:rsidRPr="003671A3">
        <w:t xml:space="preserve">ViscoTec Pumpen- u. Dosiertechnik GmbH manufactures systems required for conveying, dosing, applying, filling, and emptying medium to high-viscosity fluids. The headquarter is in Töging a. Inn (Bavaria). ViscoTec has subsidiaries in the USA, in China, Singapore, India and in France and employs </w:t>
      </w:r>
      <w:r w:rsidRPr="003671A3">
        <w:lastRenderedPageBreak/>
        <w:t>about 2</w:t>
      </w:r>
      <w:r w:rsidR="00BD35B2">
        <w:t>7</w:t>
      </w:r>
      <w:r w:rsidRPr="003671A3">
        <w:t>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manufacturing</w:t>
      </w:r>
      <w:r w:rsidRPr="003671A3">
        <w:t xml:space="preserve"> or many other branches.</w:t>
      </w:r>
    </w:p>
    <w:p w14:paraId="44F47589" w14:textId="77777777" w:rsidR="00F074B2" w:rsidRPr="00251BF6" w:rsidRDefault="00F074B2" w:rsidP="00F074B2">
      <w:pPr>
        <w:rPr>
          <w:rFonts w:cs="Arial"/>
          <w:lang w:val="en-US"/>
        </w:rPr>
      </w:pPr>
    </w:p>
    <w:p w14:paraId="714DCFCD" w14:textId="77777777" w:rsidR="00F074B2" w:rsidRPr="00251BF6" w:rsidRDefault="00F074B2" w:rsidP="00C60AD4">
      <w:pPr>
        <w:spacing w:line="360" w:lineRule="auto"/>
        <w:ind w:right="1273"/>
        <w:rPr>
          <w:rFonts w:cs="Arial"/>
          <w:lang w:val="en-US"/>
        </w:rPr>
      </w:pPr>
    </w:p>
    <w:p w14:paraId="5129CCCE" w14:textId="77777777" w:rsidR="00F074B2" w:rsidRPr="00251BF6" w:rsidRDefault="00B82931" w:rsidP="005E050F">
      <w:pPr>
        <w:pStyle w:val="Subheadline"/>
      </w:pPr>
      <w:r w:rsidRPr="00251BF6">
        <w:t>Press contact</w:t>
      </w:r>
      <w:r w:rsidR="00F074B2" w:rsidRPr="00251BF6">
        <w:t>:</w:t>
      </w:r>
    </w:p>
    <w:p w14:paraId="4BA2D2E0" w14:textId="77777777" w:rsidR="00F074B2" w:rsidRPr="00251BF6" w:rsidRDefault="00D87E45" w:rsidP="005E050F">
      <w:pPr>
        <w:pStyle w:val="Fliesstext"/>
      </w:pPr>
      <w:r w:rsidRPr="00251BF6">
        <w:t>Melanie Hintereder</w:t>
      </w:r>
      <w:r w:rsidR="00F074B2" w:rsidRPr="00251BF6">
        <w:t>, Marketing</w:t>
      </w:r>
    </w:p>
    <w:p w14:paraId="4080C5A0" w14:textId="77777777" w:rsidR="00B82931" w:rsidRPr="00251BF6" w:rsidRDefault="00B82931" w:rsidP="005E050F">
      <w:pPr>
        <w:pStyle w:val="Fliesstext"/>
      </w:pPr>
      <w:r w:rsidRPr="00251BF6">
        <w:t>Phone: +49 8631 9274-</w:t>
      </w:r>
      <w:r w:rsidR="00D87E45" w:rsidRPr="00251BF6">
        <w:t>404</w:t>
      </w:r>
      <w:r w:rsidRPr="00251BF6">
        <w:t xml:space="preserve"> </w:t>
      </w:r>
    </w:p>
    <w:p w14:paraId="272A5455" w14:textId="77777777" w:rsidR="00B82931" w:rsidRPr="00251BF6" w:rsidRDefault="00D87E45" w:rsidP="005E050F">
      <w:pPr>
        <w:pStyle w:val="Fliesstext"/>
      </w:pPr>
      <w:r w:rsidRPr="00251BF6">
        <w:t>melanie.hintereder</w:t>
      </w:r>
      <w:r w:rsidR="00B82931" w:rsidRPr="00251BF6">
        <w:t xml:space="preserve">@viscotec.de </w:t>
      </w:r>
    </w:p>
    <w:p w14:paraId="1DF2061D" w14:textId="77777777" w:rsidR="00B82931" w:rsidRPr="00251BF6" w:rsidRDefault="00B82931" w:rsidP="00B82931">
      <w:pPr>
        <w:spacing w:line="360" w:lineRule="auto"/>
        <w:ind w:right="1273"/>
        <w:rPr>
          <w:rFonts w:cs="Arial"/>
          <w:lang w:val="en-US"/>
        </w:rPr>
      </w:pPr>
    </w:p>
    <w:p w14:paraId="68E15A14" w14:textId="77777777" w:rsidR="00B82931" w:rsidRPr="00251BF6" w:rsidRDefault="00B82931" w:rsidP="005E050F">
      <w:pPr>
        <w:pStyle w:val="Fliesstext"/>
        <w:rPr>
          <w:b/>
          <w:bCs/>
        </w:rPr>
      </w:pPr>
    </w:p>
    <w:p w14:paraId="28499F69"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2B75596F" w14:textId="77777777" w:rsidR="00B82931" w:rsidRPr="00251BF6" w:rsidRDefault="00B82931" w:rsidP="005E050F">
      <w:pPr>
        <w:pStyle w:val="Fliesstext"/>
      </w:pPr>
    </w:p>
    <w:p w14:paraId="4FF4CC71"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7D53F213" w14:textId="77777777" w:rsidR="00B82931" w:rsidRPr="00251BF6" w:rsidRDefault="00B82931" w:rsidP="005E050F">
      <w:pPr>
        <w:pStyle w:val="Fliesstext"/>
      </w:pPr>
    </w:p>
    <w:p w14:paraId="187AB9BE" w14:textId="63D819FD"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EA2FD5">
        <w:t>6</w:t>
      </w:r>
      <w:r w:rsidR="00504258" w:rsidRPr="00251BF6">
        <w:t>, City of Elite | No. 1000 Jin Hai Road, Pudong</w:t>
      </w:r>
      <w:r w:rsidR="00504258" w:rsidRPr="00251BF6">
        <w:br/>
        <w:t>Shanghai, 201206 | P.R. China</w:t>
      </w:r>
    </w:p>
    <w:p w14:paraId="373464CC" w14:textId="77777777" w:rsidR="00B82931" w:rsidRPr="00251BF6" w:rsidRDefault="00B82931" w:rsidP="005E050F">
      <w:pPr>
        <w:pStyle w:val="Fliesstext"/>
      </w:pPr>
      <w:r w:rsidRPr="00251BF6">
        <w:t>www.viscotec.com.cn</w:t>
      </w:r>
    </w:p>
    <w:p w14:paraId="700BB77B" w14:textId="77777777" w:rsidR="00B82931" w:rsidRPr="00251BF6" w:rsidRDefault="00B82931" w:rsidP="005E050F">
      <w:pPr>
        <w:pStyle w:val="Fliesstext"/>
      </w:pPr>
    </w:p>
    <w:p w14:paraId="0C8ACD91"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43FCEC19" w14:textId="77777777" w:rsidR="005E050F" w:rsidRPr="00251BF6" w:rsidRDefault="005E050F" w:rsidP="00A82FFA">
      <w:pPr>
        <w:rPr>
          <w:lang w:val="en-US"/>
        </w:rPr>
      </w:pPr>
    </w:p>
    <w:p w14:paraId="58FA4C4E"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154E2248" w14:textId="77777777" w:rsidR="005B4211" w:rsidRPr="00585A07" w:rsidRDefault="005B4211" w:rsidP="00A82FFA">
      <w:pPr>
        <w:rPr>
          <w:lang w:val="fr-FR"/>
        </w:rPr>
      </w:pPr>
    </w:p>
    <w:p w14:paraId="7185E4BE" w14:textId="77777777" w:rsidR="005E050F" w:rsidRPr="00585A07" w:rsidRDefault="005E050F" w:rsidP="00A82FFA">
      <w:pPr>
        <w:rPr>
          <w:lang w:val="fr-FR"/>
        </w:rPr>
      </w:pPr>
    </w:p>
    <w:p w14:paraId="38A53CE4" w14:textId="77777777" w:rsidR="005E050F" w:rsidRPr="00585A07" w:rsidRDefault="005E050F" w:rsidP="00A82FFA">
      <w:pPr>
        <w:rPr>
          <w:lang w:val="fr-FR"/>
        </w:rPr>
      </w:pPr>
    </w:p>
    <w:sectPr w:rsidR="005E050F" w:rsidRPr="00585A07" w:rsidSect="004B3830">
      <w:headerReference w:type="default" r:id="rId16"/>
      <w:footerReference w:type="even" r:id="rId17"/>
      <w:footerReference w:type="default" r:id="rId18"/>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B3E47" w14:textId="77777777" w:rsidR="00EB2AC6" w:rsidRDefault="00EB2AC6">
      <w:r>
        <w:separator/>
      </w:r>
    </w:p>
  </w:endnote>
  <w:endnote w:type="continuationSeparator" w:id="0">
    <w:p w14:paraId="147A1177" w14:textId="77777777" w:rsidR="00EB2AC6" w:rsidRDefault="00EB2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4A70" w14:textId="77777777" w:rsidR="00551F5B" w:rsidRDefault="00551F5B">
    <w:pPr>
      <w:pStyle w:val="Fuzeile"/>
    </w:pPr>
  </w:p>
  <w:p w14:paraId="644AA50B" w14:textId="77777777" w:rsidR="00551F5B" w:rsidRDefault="00551F5B"/>
  <w:p w14:paraId="1EAA8897" w14:textId="77777777" w:rsidR="00551F5B" w:rsidRDefault="00551F5B"/>
  <w:p w14:paraId="0F46CA6C"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9F00F" w14:textId="77777777" w:rsidR="003976F5" w:rsidRDefault="003976F5" w:rsidP="003976F5">
    <w:pPr>
      <w:tabs>
        <w:tab w:val="left" w:pos="3261"/>
      </w:tabs>
      <w:rPr>
        <w:rFonts w:cs="Arial"/>
        <w:noProof/>
        <w:sz w:val="14"/>
        <w:szCs w:val="14"/>
      </w:rPr>
    </w:pPr>
  </w:p>
  <w:p w14:paraId="07CB3762"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162FA529" wp14:editId="3CDFCF1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45A04C"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1A186C77" w14:textId="77777777" w:rsidR="00B266CD" w:rsidRDefault="00B266CD" w:rsidP="003976F5">
    <w:pPr>
      <w:tabs>
        <w:tab w:val="left" w:pos="3261"/>
      </w:tabs>
      <w:rPr>
        <w:rFonts w:cs="Arial"/>
        <w:noProof/>
        <w:sz w:val="14"/>
        <w:szCs w:val="14"/>
      </w:rPr>
    </w:pPr>
  </w:p>
  <w:p w14:paraId="3605DE1C"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1A269996" w14:textId="77777777" w:rsidR="00AE2DD9" w:rsidRPr="00585A07" w:rsidRDefault="00AE2DD9" w:rsidP="003976F5">
    <w:pPr>
      <w:tabs>
        <w:tab w:val="left" w:pos="450"/>
        <w:tab w:val="left" w:pos="3261"/>
        <w:tab w:val="left" w:pos="5954"/>
        <w:tab w:val="left" w:pos="8789"/>
      </w:tabs>
      <w:rPr>
        <w:rFonts w:cs="Arial"/>
        <w:b/>
        <w:noProof/>
        <w:sz w:val="14"/>
        <w:szCs w:val="14"/>
      </w:rPr>
    </w:pPr>
  </w:p>
  <w:p w14:paraId="55DED8EC"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6134AFDF"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3D4BEB8F" w14:textId="77777777" w:rsidR="004B3830" w:rsidRDefault="004B3830" w:rsidP="00DB594E">
    <w:pPr>
      <w:tabs>
        <w:tab w:val="left" w:pos="3261"/>
      </w:tabs>
      <w:rPr>
        <w:rFonts w:cs="Arial"/>
        <w:noProof/>
        <w:color w:val="7F7F7F"/>
        <w:sz w:val="16"/>
        <w:szCs w:val="16"/>
      </w:rPr>
    </w:pPr>
  </w:p>
  <w:p w14:paraId="249895DB"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3C94A" w14:textId="77777777" w:rsidR="00EB2AC6" w:rsidRDefault="00EB2AC6">
      <w:r>
        <w:separator/>
      </w:r>
    </w:p>
  </w:footnote>
  <w:footnote w:type="continuationSeparator" w:id="0">
    <w:p w14:paraId="401C2A58" w14:textId="77777777" w:rsidR="00EB2AC6" w:rsidRDefault="00EB2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CF160"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6957FB8" wp14:editId="40519E38">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54AE83" w14:textId="77777777" w:rsidR="00DB594E" w:rsidRDefault="00DB594E">
    <w:pPr>
      <w:rPr>
        <w:rFonts w:cs="Arial"/>
        <w:sz w:val="16"/>
        <w:szCs w:val="16"/>
      </w:rPr>
    </w:pPr>
  </w:p>
  <w:p w14:paraId="1EB7D21A"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2514191A"/>
    <w:multiLevelType w:val="hybridMultilevel"/>
    <w:tmpl w:val="500A11D6"/>
    <w:lvl w:ilvl="0" w:tplc="D228CFFE">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6A6351"/>
    <w:multiLevelType w:val="hybridMultilevel"/>
    <w:tmpl w:val="E4C60FEE"/>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92F"/>
    <w:rsid w:val="000023E1"/>
    <w:rsid w:val="0000359E"/>
    <w:rsid w:val="00011712"/>
    <w:rsid w:val="00012C68"/>
    <w:rsid w:val="00036722"/>
    <w:rsid w:val="00060FDA"/>
    <w:rsid w:val="0008235A"/>
    <w:rsid w:val="000857E6"/>
    <w:rsid w:val="00085A89"/>
    <w:rsid w:val="00092C13"/>
    <w:rsid w:val="000937BB"/>
    <w:rsid w:val="000C6345"/>
    <w:rsid w:val="000D7F60"/>
    <w:rsid w:val="0010182F"/>
    <w:rsid w:val="0011067E"/>
    <w:rsid w:val="00121DC3"/>
    <w:rsid w:val="00125C7C"/>
    <w:rsid w:val="00130F23"/>
    <w:rsid w:val="00150577"/>
    <w:rsid w:val="00170EF2"/>
    <w:rsid w:val="001720FB"/>
    <w:rsid w:val="00181A8E"/>
    <w:rsid w:val="001827BA"/>
    <w:rsid w:val="00194215"/>
    <w:rsid w:val="001D65C2"/>
    <w:rsid w:val="001D73C3"/>
    <w:rsid w:val="001E381D"/>
    <w:rsid w:val="001F356B"/>
    <w:rsid w:val="001F520D"/>
    <w:rsid w:val="002145DD"/>
    <w:rsid w:val="002426A2"/>
    <w:rsid w:val="00251BF6"/>
    <w:rsid w:val="00270FE7"/>
    <w:rsid w:val="002823B0"/>
    <w:rsid w:val="00294735"/>
    <w:rsid w:val="00297513"/>
    <w:rsid w:val="002B2120"/>
    <w:rsid w:val="002E2147"/>
    <w:rsid w:val="002F1753"/>
    <w:rsid w:val="002F1C12"/>
    <w:rsid w:val="002F4234"/>
    <w:rsid w:val="00301B89"/>
    <w:rsid w:val="0030370D"/>
    <w:rsid w:val="003301E8"/>
    <w:rsid w:val="00343766"/>
    <w:rsid w:val="00353DCC"/>
    <w:rsid w:val="00366EF8"/>
    <w:rsid w:val="0037310C"/>
    <w:rsid w:val="00390802"/>
    <w:rsid w:val="00393D26"/>
    <w:rsid w:val="003976F5"/>
    <w:rsid w:val="00397B89"/>
    <w:rsid w:val="003B4195"/>
    <w:rsid w:val="003D224A"/>
    <w:rsid w:val="003D2C5B"/>
    <w:rsid w:val="003D606D"/>
    <w:rsid w:val="003F51BF"/>
    <w:rsid w:val="00401BBD"/>
    <w:rsid w:val="004023F4"/>
    <w:rsid w:val="0040374B"/>
    <w:rsid w:val="004111B1"/>
    <w:rsid w:val="00426AC8"/>
    <w:rsid w:val="00431F7F"/>
    <w:rsid w:val="00434E86"/>
    <w:rsid w:val="0045159D"/>
    <w:rsid w:val="00454676"/>
    <w:rsid w:val="00470419"/>
    <w:rsid w:val="00473102"/>
    <w:rsid w:val="004B3830"/>
    <w:rsid w:val="004C6A67"/>
    <w:rsid w:val="004D4BBC"/>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604E23"/>
    <w:rsid w:val="00611CE1"/>
    <w:rsid w:val="00615DEA"/>
    <w:rsid w:val="0061700A"/>
    <w:rsid w:val="0062736B"/>
    <w:rsid w:val="0062759D"/>
    <w:rsid w:val="00671EB4"/>
    <w:rsid w:val="006C2656"/>
    <w:rsid w:val="006D01F7"/>
    <w:rsid w:val="006E552A"/>
    <w:rsid w:val="006F198C"/>
    <w:rsid w:val="00710507"/>
    <w:rsid w:val="00711926"/>
    <w:rsid w:val="00711B73"/>
    <w:rsid w:val="00721738"/>
    <w:rsid w:val="00730FC5"/>
    <w:rsid w:val="00735BD6"/>
    <w:rsid w:val="0073733A"/>
    <w:rsid w:val="007475B9"/>
    <w:rsid w:val="007561F9"/>
    <w:rsid w:val="007602BD"/>
    <w:rsid w:val="00760510"/>
    <w:rsid w:val="00773ED5"/>
    <w:rsid w:val="0077677A"/>
    <w:rsid w:val="007824A4"/>
    <w:rsid w:val="00794419"/>
    <w:rsid w:val="007B0AD8"/>
    <w:rsid w:val="007C1D15"/>
    <w:rsid w:val="007D12F4"/>
    <w:rsid w:val="007F592F"/>
    <w:rsid w:val="007F738F"/>
    <w:rsid w:val="00814DD8"/>
    <w:rsid w:val="0083310B"/>
    <w:rsid w:val="00857B08"/>
    <w:rsid w:val="00872280"/>
    <w:rsid w:val="00873107"/>
    <w:rsid w:val="00881B09"/>
    <w:rsid w:val="008A36FE"/>
    <w:rsid w:val="008A417D"/>
    <w:rsid w:val="008B14A5"/>
    <w:rsid w:val="008C0FD4"/>
    <w:rsid w:val="008D154F"/>
    <w:rsid w:val="00904BB2"/>
    <w:rsid w:val="009139CC"/>
    <w:rsid w:val="0092628F"/>
    <w:rsid w:val="009467AC"/>
    <w:rsid w:val="00946BDA"/>
    <w:rsid w:val="009513E0"/>
    <w:rsid w:val="00954F4E"/>
    <w:rsid w:val="00965AEA"/>
    <w:rsid w:val="0098528E"/>
    <w:rsid w:val="00985FB4"/>
    <w:rsid w:val="00986BE5"/>
    <w:rsid w:val="0098792F"/>
    <w:rsid w:val="009A5722"/>
    <w:rsid w:val="009D2A8B"/>
    <w:rsid w:val="009D2E29"/>
    <w:rsid w:val="009D4116"/>
    <w:rsid w:val="009E249C"/>
    <w:rsid w:val="009F51C7"/>
    <w:rsid w:val="00A02B05"/>
    <w:rsid w:val="00A15EE2"/>
    <w:rsid w:val="00A16B40"/>
    <w:rsid w:val="00A214ED"/>
    <w:rsid w:val="00A82FFA"/>
    <w:rsid w:val="00AA274E"/>
    <w:rsid w:val="00AC65A4"/>
    <w:rsid w:val="00AE2DD9"/>
    <w:rsid w:val="00AE7F67"/>
    <w:rsid w:val="00B07030"/>
    <w:rsid w:val="00B11A1C"/>
    <w:rsid w:val="00B1330C"/>
    <w:rsid w:val="00B266CD"/>
    <w:rsid w:val="00B275C4"/>
    <w:rsid w:val="00B30813"/>
    <w:rsid w:val="00B41D41"/>
    <w:rsid w:val="00B42982"/>
    <w:rsid w:val="00B6119D"/>
    <w:rsid w:val="00B61FBF"/>
    <w:rsid w:val="00B62D25"/>
    <w:rsid w:val="00B65DA7"/>
    <w:rsid w:val="00B82931"/>
    <w:rsid w:val="00B904F9"/>
    <w:rsid w:val="00B960E9"/>
    <w:rsid w:val="00B9622B"/>
    <w:rsid w:val="00BA3432"/>
    <w:rsid w:val="00BD17BC"/>
    <w:rsid w:val="00BD35B2"/>
    <w:rsid w:val="00BE3AD2"/>
    <w:rsid w:val="00BE3D29"/>
    <w:rsid w:val="00BE6360"/>
    <w:rsid w:val="00BF37EF"/>
    <w:rsid w:val="00BF4E55"/>
    <w:rsid w:val="00C077F7"/>
    <w:rsid w:val="00C13A2D"/>
    <w:rsid w:val="00C450E2"/>
    <w:rsid w:val="00C60AD4"/>
    <w:rsid w:val="00C67124"/>
    <w:rsid w:val="00C733AE"/>
    <w:rsid w:val="00C928C1"/>
    <w:rsid w:val="00CA7D41"/>
    <w:rsid w:val="00CD5602"/>
    <w:rsid w:val="00CE60B0"/>
    <w:rsid w:val="00CF5E36"/>
    <w:rsid w:val="00D002C7"/>
    <w:rsid w:val="00D02E03"/>
    <w:rsid w:val="00D33DD0"/>
    <w:rsid w:val="00D60136"/>
    <w:rsid w:val="00D63B8B"/>
    <w:rsid w:val="00D64379"/>
    <w:rsid w:val="00D87E45"/>
    <w:rsid w:val="00D91514"/>
    <w:rsid w:val="00D92E5D"/>
    <w:rsid w:val="00D94C64"/>
    <w:rsid w:val="00D95BA4"/>
    <w:rsid w:val="00D96389"/>
    <w:rsid w:val="00DB594E"/>
    <w:rsid w:val="00DE5663"/>
    <w:rsid w:val="00E66813"/>
    <w:rsid w:val="00E76D03"/>
    <w:rsid w:val="00EA2FD5"/>
    <w:rsid w:val="00EB2AC6"/>
    <w:rsid w:val="00ED041C"/>
    <w:rsid w:val="00ED7FBF"/>
    <w:rsid w:val="00EE1DDC"/>
    <w:rsid w:val="00EF2534"/>
    <w:rsid w:val="00F0275E"/>
    <w:rsid w:val="00F074B2"/>
    <w:rsid w:val="00F1271D"/>
    <w:rsid w:val="00F34DC7"/>
    <w:rsid w:val="00F5216C"/>
    <w:rsid w:val="00F6014F"/>
    <w:rsid w:val="00F614D9"/>
    <w:rsid w:val="00F665CB"/>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FD3B28"/>
  <w15:chartTrackingRefBased/>
  <w15:docId w15:val="{779EBF0A-2B24-4740-91F9-4F596391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en/products/preparin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otec.de/en/products/emptying-supply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en/products/dosing/"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8B23E-5EE5-4A10-9E1A-93D826FEB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4.xml><?xml version="1.0" encoding="utf-8"?>
<ds:datastoreItem xmlns:ds="http://schemas.openxmlformats.org/officeDocument/2006/customXml" ds:itemID="{3B2624A4-26F6-4257-881D-5FDABC31C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3705</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4284</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8</cp:revision>
  <cp:lastPrinted>2021-04-20T06:11:00Z</cp:lastPrinted>
  <dcterms:created xsi:type="dcterms:W3CDTF">2021-04-30T13:32:00Z</dcterms:created>
  <dcterms:modified xsi:type="dcterms:W3CDTF">2021-05-27T11:36:00Z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