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89C98" w14:textId="548B367F" w:rsidR="00C450E2" w:rsidRPr="00F46CA0" w:rsidRDefault="00580E16" w:rsidP="000E2BA7">
      <w:pPr>
        <w:pStyle w:val="Headline1"/>
      </w:pPr>
      <w:r w:rsidRPr="00F46CA0">
        <w:t>Pressemitteilung</w:t>
      </w:r>
    </w:p>
    <w:p w14:paraId="495C5D64" w14:textId="77777777" w:rsidR="00A82FFA" w:rsidRPr="00F46CA0" w:rsidRDefault="00A82FFA" w:rsidP="00A82FFA"/>
    <w:p w14:paraId="7777ADED" w14:textId="77777777" w:rsidR="00F074B2" w:rsidRPr="00F46CA0" w:rsidRDefault="00F074B2" w:rsidP="00F074B2">
      <w:pPr>
        <w:spacing w:line="360" w:lineRule="auto"/>
        <w:ind w:right="1276"/>
        <w:rPr>
          <w:rFonts w:cs="Arial"/>
          <w:b/>
          <w:bCs/>
          <w:sz w:val="28"/>
          <w:szCs w:val="28"/>
        </w:rPr>
      </w:pPr>
    </w:p>
    <w:p w14:paraId="45584CD1" w14:textId="03ECA660" w:rsidR="00F074B2" w:rsidRPr="00323C92" w:rsidRDefault="00BF3034" w:rsidP="000E2BA7">
      <w:pPr>
        <w:pStyle w:val="Headline1"/>
      </w:pPr>
      <w:r>
        <w:t xml:space="preserve">Optimiertes </w:t>
      </w:r>
      <w:r w:rsidR="00323C92" w:rsidRPr="00323C92">
        <w:t xml:space="preserve">Sealing in der </w:t>
      </w:r>
      <w:r>
        <w:t>Flugzeugfertigung</w:t>
      </w:r>
    </w:p>
    <w:p w14:paraId="6787C12B" w14:textId="77777777" w:rsidR="000E2BA7" w:rsidRPr="00323C92" w:rsidRDefault="000E2BA7" w:rsidP="000E2BA7">
      <w:pPr>
        <w:pStyle w:val="Headline1"/>
      </w:pPr>
    </w:p>
    <w:p w14:paraId="5E0A8741" w14:textId="696C06C1" w:rsidR="00F074B2" w:rsidRDefault="00BF3034" w:rsidP="000E2BA7">
      <w:pPr>
        <w:pStyle w:val="Subheadline"/>
      </w:pPr>
      <w:r>
        <w:t xml:space="preserve">Potentiale </w:t>
      </w:r>
      <w:r w:rsidR="00C66449">
        <w:t xml:space="preserve">in Dosieranwendungen </w:t>
      </w:r>
      <w:r>
        <w:t>erkennen</w:t>
      </w:r>
    </w:p>
    <w:p w14:paraId="0B5F679F" w14:textId="77777777" w:rsidR="00323C92" w:rsidRPr="00031C83" w:rsidRDefault="00323C92" w:rsidP="000E2BA7">
      <w:pPr>
        <w:pStyle w:val="Subheadline"/>
      </w:pPr>
    </w:p>
    <w:p w14:paraId="54F3B363" w14:textId="77777777" w:rsidR="000E2BA7" w:rsidRPr="00031C83" w:rsidRDefault="000E2BA7" w:rsidP="000E2BA7">
      <w:pPr>
        <w:pStyle w:val="Subheadline"/>
      </w:pPr>
    </w:p>
    <w:p w14:paraId="437A5065" w14:textId="24D46448" w:rsidR="007946D4" w:rsidRPr="007946D4" w:rsidRDefault="007946D4" w:rsidP="007946D4">
      <w:pPr>
        <w:pStyle w:val="Presse-Fliesstext"/>
      </w:pPr>
      <w:r w:rsidRPr="007946D4">
        <w:t>Die Umwelt schonen, und gleichzeitig die Kosten reduzieren</w:t>
      </w:r>
      <w:r w:rsidR="00D8490A">
        <w:t xml:space="preserve"> –</w:t>
      </w:r>
      <w:r w:rsidR="00F33ED3">
        <w:t xml:space="preserve"> </w:t>
      </w:r>
      <w:r w:rsidRPr="007946D4">
        <w:t>ein Blick auf bestehende Dosierprozesse in der Luftfahrtbranche lohnt</w:t>
      </w:r>
      <w:r w:rsidR="007E6E75">
        <w:t xml:space="preserve"> sich</w:t>
      </w:r>
      <w:r w:rsidR="00663B56">
        <w:t xml:space="preserve">: </w:t>
      </w:r>
      <w:r w:rsidR="00B27AD3">
        <w:t>Sie</w:t>
      </w:r>
      <w:r w:rsidRPr="007946D4">
        <w:t xml:space="preserve"> sind nur in </w:t>
      </w:r>
      <w:r w:rsidR="00FE71B9">
        <w:t>wenigen</w:t>
      </w:r>
      <w:r w:rsidRPr="007946D4">
        <w:t xml:space="preserve"> Fällen auf dem </w:t>
      </w:r>
      <w:r w:rsidR="000D4E40">
        <w:t xml:space="preserve">aktuellen </w:t>
      </w:r>
      <w:r w:rsidRPr="007946D4">
        <w:t xml:space="preserve">Stand der Technik. Besonders die Dosiertechnik im Zusammenhang mit Sealing-Anwendungen </w:t>
      </w:r>
      <w:r w:rsidR="00DA37A6">
        <w:t>kann</w:t>
      </w:r>
      <w:r w:rsidRPr="007946D4">
        <w:t xml:space="preserve"> verbessert werden. </w:t>
      </w:r>
      <w:r w:rsidR="00456A8B">
        <w:t>Die</w:t>
      </w:r>
      <w:r w:rsidR="00C54C43">
        <w:t xml:space="preserve"> </w:t>
      </w:r>
      <w:r w:rsidRPr="007946D4">
        <w:t>Voraussetzung</w:t>
      </w:r>
      <w:r w:rsidR="00C54C43">
        <w:t>: D</w:t>
      </w:r>
      <w:r w:rsidRPr="007946D4">
        <w:t xml:space="preserve">er Prozess wird ganzheitlich </w:t>
      </w:r>
      <w:r w:rsidR="00C54C43" w:rsidRPr="007946D4">
        <w:t>betrachte</w:t>
      </w:r>
      <w:r w:rsidR="00C54C43">
        <w:t>t</w:t>
      </w:r>
      <w:r w:rsidR="00C54C43" w:rsidRPr="007946D4">
        <w:t xml:space="preserve"> </w:t>
      </w:r>
      <w:r w:rsidRPr="007946D4">
        <w:t>und eine individuelle Lösung erarbeitet.</w:t>
      </w:r>
      <w:r w:rsidR="00ED1243">
        <w:t xml:space="preserve"> </w:t>
      </w:r>
      <w:r w:rsidRPr="007946D4">
        <w:t xml:space="preserve">Die </w:t>
      </w:r>
      <w:r w:rsidR="009A03AD">
        <w:t>dabei</w:t>
      </w:r>
      <w:r w:rsidRPr="007946D4">
        <w:t xml:space="preserve"> im Fokus stehenden Anwendungen sind als Cap Sealing, Fil</w:t>
      </w:r>
      <w:r w:rsidR="00C54C43">
        <w:t>l</w:t>
      </w:r>
      <w:r w:rsidRPr="007946D4">
        <w:t>et Sealing, Interfa</w:t>
      </w:r>
      <w:r w:rsidR="001E759C">
        <w:t>y</w:t>
      </w:r>
      <w:r w:rsidRPr="007946D4">
        <w:t xml:space="preserve"> Sealing und Edge Sealing bekannt</w:t>
      </w:r>
      <w:r w:rsidR="00C54C43">
        <w:t>. S</w:t>
      </w:r>
      <w:r w:rsidRPr="007946D4">
        <w:t xml:space="preserve">ie dienen vorrangig dem Abdichten von Treibstofftanks und Flugzeugstrukturbauteilen. An fast allen aus Metall oder CFK hergestellten Elementen </w:t>
      </w:r>
      <w:r w:rsidR="00C54C43">
        <w:t>sind</w:t>
      </w:r>
      <w:r w:rsidR="00C54C43" w:rsidRPr="007946D4">
        <w:t xml:space="preserve"> </w:t>
      </w:r>
      <w:r w:rsidRPr="007946D4">
        <w:t xml:space="preserve">eine oder mehrere </w:t>
      </w:r>
      <w:r w:rsidR="00900FF8" w:rsidRPr="007946D4">
        <w:t>Sealing</w:t>
      </w:r>
      <w:r w:rsidR="00900FF8">
        <w:t>-</w:t>
      </w:r>
      <w:r w:rsidRPr="007946D4">
        <w:t>Anwendung</w:t>
      </w:r>
      <w:r w:rsidR="00C54C43">
        <w:t>en</w:t>
      </w:r>
      <w:r w:rsidRPr="007946D4">
        <w:t xml:space="preserve"> zu finden.</w:t>
      </w:r>
    </w:p>
    <w:p w14:paraId="466B01F7" w14:textId="237ECCFC" w:rsidR="007946D4" w:rsidRDefault="007946D4" w:rsidP="00C54C43">
      <w:pPr>
        <w:pStyle w:val="Subheadline"/>
      </w:pPr>
      <w:r w:rsidRPr="007946D4">
        <w:t xml:space="preserve">Potential </w:t>
      </w:r>
      <w:r w:rsidR="00C54C43">
        <w:t>für</w:t>
      </w:r>
      <w:r w:rsidR="00C54C43" w:rsidRPr="007946D4">
        <w:t xml:space="preserve"> </w:t>
      </w:r>
      <w:r w:rsidRPr="007946D4">
        <w:t>Umweltschutz und Kostenreduzierung</w:t>
      </w:r>
    </w:p>
    <w:p w14:paraId="1E6457BF" w14:textId="77777777" w:rsidR="00C54C43" w:rsidRPr="007946D4" w:rsidRDefault="00C54C43" w:rsidP="00F46CA0">
      <w:pPr>
        <w:pStyle w:val="Subheadline"/>
      </w:pPr>
    </w:p>
    <w:p w14:paraId="6CD17912" w14:textId="5A04835A" w:rsidR="007946D4" w:rsidRPr="007946D4" w:rsidRDefault="007946D4" w:rsidP="007946D4">
      <w:pPr>
        <w:pStyle w:val="Presse-Fliesstext"/>
      </w:pPr>
      <w:r w:rsidRPr="007946D4">
        <w:t>Für manuelle 2K Anwendungen ist es</w:t>
      </w:r>
      <w:r w:rsidR="00105A83">
        <w:t xml:space="preserve"> </w:t>
      </w:r>
      <w:r w:rsidRPr="007946D4">
        <w:t>üblich, dass diese aus kleinen Gebinden versorgt werden. Hier kommen häufig Härterstab</w:t>
      </w:r>
      <w:r w:rsidR="005632A9">
        <w:t>-K</w:t>
      </w:r>
      <w:r w:rsidRPr="007946D4">
        <w:t xml:space="preserve">artuschen </w:t>
      </w:r>
      <w:r w:rsidR="00AE730D">
        <w:t xml:space="preserve">oder </w:t>
      </w:r>
      <w:r w:rsidR="001A6D97">
        <w:t>sogenannte</w:t>
      </w:r>
      <w:r w:rsidRPr="007946D4">
        <w:t xml:space="preserve"> </w:t>
      </w:r>
      <w:r w:rsidR="00D92582">
        <w:t>„</w:t>
      </w:r>
      <w:r w:rsidR="00B0638D">
        <w:t>pre-</w:t>
      </w:r>
      <w:r w:rsidRPr="007946D4">
        <w:t>mix</w:t>
      </w:r>
      <w:r w:rsidR="00B0638D">
        <w:t>ed</w:t>
      </w:r>
      <w:r w:rsidRPr="007946D4">
        <w:t xml:space="preserve"> frozen</w:t>
      </w:r>
      <w:r w:rsidR="00D92582">
        <w:t>“</w:t>
      </w:r>
      <w:r w:rsidRPr="007946D4">
        <w:t xml:space="preserve"> Kartuschen</w:t>
      </w:r>
      <w:r w:rsidR="00AE730D">
        <w:t xml:space="preserve"> zum Einsatz</w:t>
      </w:r>
      <w:r w:rsidR="00D92582">
        <w:t xml:space="preserve">. </w:t>
      </w:r>
      <w:r w:rsidRPr="007946D4">
        <w:t xml:space="preserve">In beiden Fällen wird </w:t>
      </w:r>
      <w:r w:rsidR="00D53F11">
        <w:t>üblicherweise viel</w:t>
      </w:r>
      <w:r w:rsidRPr="007946D4">
        <w:t xml:space="preserve"> an Material entsorgt. Das kann </w:t>
      </w:r>
      <w:r w:rsidR="00F919A0" w:rsidRPr="007946D4">
        <w:t xml:space="preserve">durch eine </w:t>
      </w:r>
      <w:hyperlink r:id="rId11" w:history="1">
        <w:r w:rsidR="00F919A0" w:rsidRPr="00F33ED3">
          <w:rPr>
            <w:rStyle w:val="Hyperlink"/>
          </w:rPr>
          <w:t>bedarfsgerechte Dosierung</w:t>
        </w:r>
      </w:hyperlink>
      <w:r w:rsidR="00F919A0" w:rsidRPr="007946D4">
        <w:t xml:space="preserve"> </w:t>
      </w:r>
      <w:r w:rsidRPr="007946D4">
        <w:t xml:space="preserve">vermieden werden, </w:t>
      </w:r>
      <w:r w:rsidR="00D92582">
        <w:t>die</w:t>
      </w:r>
      <w:r w:rsidR="00D92582" w:rsidRPr="007946D4">
        <w:t xml:space="preserve"> </w:t>
      </w:r>
      <w:r w:rsidRPr="007946D4">
        <w:t>zum Beispiel durch den</w:t>
      </w:r>
      <w:r w:rsidR="00A61304">
        <w:t xml:space="preserve"> 2K Dosierkopf</w:t>
      </w:r>
      <w:r w:rsidRPr="007946D4">
        <w:t xml:space="preserve"> vipro-DUOMIX</w:t>
      </w:r>
      <w:r w:rsidR="00D92582">
        <w:t xml:space="preserve"> von ViscoTec</w:t>
      </w:r>
      <w:r w:rsidRPr="007946D4">
        <w:t xml:space="preserve"> </w:t>
      </w:r>
      <w:r w:rsidR="00D92582">
        <w:t>möglich ist</w:t>
      </w:r>
      <w:r w:rsidRPr="007946D4">
        <w:t xml:space="preserve">. </w:t>
      </w:r>
      <w:r w:rsidR="00D92582">
        <w:t>Der</w:t>
      </w:r>
      <w:r w:rsidRPr="007946D4">
        <w:t xml:space="preserve"> Benutzer</w:t>
      </w:r>
      <w:r w:rsidR="00D92582">
        <w:t xml:space="preserve"> kann damit</w:t>
      </w:r>
      <w:r w:rsidRPr="007946D4">
        <w:t xml:space="preserve"> exakt die gewünschte Menge an Material anfordern, es entsteht kein umweltschädlicher </w:t>
      </w:r>
      <w:r w:rsidR="00D92582">
        <w:t xml:space="preserve">und kostenaufwändiger </w:t>
      </w:r>
      <w:r w:rsidRPr="007946D4">
        <w:t>Abfall.</w:t>
      </w:r>
      <w:r w:rsidR="00D92582">
        <w:t xml:space="preserve"> </w:t>
      </w:r>
    </w:p>
    <w:p w14:paraId="6F2F4311" w14:textId="3C7950C9" w:rsidR="00E310B7" w:rsidRPr="007946D4" w:rsidRDefault="00D92582" w:rsidP="007946D4">
      <w:pPr>
        <w:pStyle w:val="Presse-Fliesstext"/>
      </w:pPr>
      <w:r>
        <w:t xml:space="preserve">Insgesamt verbessert sich durch den optimierten Prozess der Sealing Anwendungen aber nicht nur die Materialbereitstellung, sondern auch die Dosierung selbst. </w:t>
      </w:r>
      <w:r w:rsidR="002710EC">
        <w:t>Beispielsweise könn</w:t>
      </w:r>
      <w:r w:rsidR="00257749">
        <w:t>t</w:t>
      </w:r>
      <w:r w:rsidR="002710EC">
        <w:t xml:space="preserve">en </w:t>
      </w:r>
      <w:r w:rsidR="007946D4" w:rsidRPr="007946D4">
        <w:t xml:space="preserve">Robotik und </w:t>
      </w:r>
      <w:r>
        <w:t xml:space="preserve">ein </w:t>
      </w:r>
      <w:r w:rsidRPr="007946D4">
        <w:t>leistungsfähige</w:t>
      </w:r>
      <w:r>
        <w:t>s</w:t>
      </w:r>
      <w:r w:rsidRPr="007946D4">
        <w:t xml:space="preserve"> </w:t>
      </w:r>
      <w:r w:rsidR="007946D4" w:rsidRPr="007946D4">
        <w:t xml:space="preserve">Dosiersystem, </w:t>
      </w:r>
      <w:r>
        <w:t>das</w:t>
      </w:r>
      <w:r w:rsidRPr="007946D4">
        <w:t xml:space="preserve"> </w:t>
      </w:r>
      <w:r w:rsidR="007946D4" w:rsidRPr="007946D4">
        <w:t xml:space="preserve">perfekt mit der Verfahrgeschwindigkeit des Roboters gekoppelt ist, </w:t>
      </w:r>
      <w:r>
        <w:t>völlig autark</w:t>
      </w:r>
      <w:r w:rsidR="002710EC">
        <w:t xml:space="preserve"> arbeiten</w:t>
      </w:r>
      <w:r>
        <w:t xml:space="preserve">. Das bedeutet, </w:t>
      </w:r>
      <w:r w:rsidR="007946D4" w:rsidRPr="007946D4">
        <w:t xml:space="preserve">die Dosierung einer </w:t>
      </w:r>
      <w:r w:rsidR="00CE3F68">
        <w:t>Dichtn</w:t>
      </w:r>
      <w:r w:rsidR="007946D4" w:rsidRPr="007946D4">
        <w:t xml:space="preserve">aht </w:t>
      </w:r>
      <w:r>
        <w:t xml:space="preserve">kann </w:t>
      </w:r>
      <w:r w:rsidR="007946D4" w:rsidRPr="007946D4">
        <w:t xml:space="preserve">auch ohne </w:t>
      </w:r>
      <w:r>
        <w:t>Werker hergestellt werden</w:t>
      </w:r>
      <w:r w:rsidR="007946D4" w:rsidRPr="007946D4">
        <w:t xml:space="preserve">. </w:t>
      </w:r>
      <w:r>
        <w:t>Sowohl die daraus gewonnene</w:t>
      </w:r>
      <w:r w:rsidR="007946D4" w:rsidRPr="007946D4">
        <w:t xml:space="preserve"> Zeiteinsparung aber </w:t>
      </w:r>
      <w:r w:rsidRPr="007946D4">
        <w:t>vor allem</w:t>
      </w:r>
      <w:r w:rsidR="007946D4" w:rsidRPr="007946D4">
        <w:t xml:space="preserve"> </w:t>
      </w:r>
      <w:r>
        <w:t xml:space="preserve">auch </w:t>
      </w:r>
      <w:r w:rsidR="007946D4" w:rsidRPr="007946D4">
        <w:t>die Steigerung der Qualität</w:t>
      </w:r>
      <w:r>
        <w:t xml:space="preserve"> des Dosierergebnisses</w:t>
      </w:r>
      <w:r w:rsidR="007946D4" w:rsidRPr="007946D4">
        <w:t xml:space="preserve"> </w:t>
      </w:r>
      <w:r>
        <w:t>sind</w:t>
      </w:r>
      <w:r w:rsidRPr="007946D4">
        <w:t xml:space="preserve"> </w:t>
      </w:r>
      <w:r w:rsidR="007946D4" w:rsidRPr="007946D4">
        <w:t>beachtenswert.</w:t>
      </w:r>
      <w:r w:rsidR="00E310B7">
        <w:t xml:space="preserve"> </w:t>
      </w:r>
      <w:r w:rsidR="007946D4" w:rsidRPr="007946D4">
        <w:t>Neben einer permanenten Überwachung der Dosierparameter ist auch die Erfassung sämtlicher Daten möglich.</w:t>
      </w:r>
      <w:r w:rsidR="00E310B7">
        <w:t xml:space="preserve"> </w:t>
      </w:r>
    </w:p>
    <w:p w14:paraId="2BE4F7B0" w14:textId="2C465DA0" w:rsidR="00834FC0" w:rsidRDefault="007477DF" w:rsidP="007946D4">
      <w:pPr>
        <w:pStyle w:val="Presse-Fliesstext"/>
      </w:pPr>
      <w:r>
        <w:lastRenderedPageBreak/>
        <w:t>Die</w:t>
      </w:r>
      <w:r w:rsidR="007946D4" w:rsidRPr="007946D4">
        <w:t xml:space="preserve"> Dosierung </w:t>
      </w:r>
      <w:r w:rsidR="00E42E88">
        <w:t>von</w:t>
      </w:r>
      <w:r w:rsidR="00E42E88" w:rsidRPr="007946D4">
        <w:t xml:space="preserve"> </w:t>
      </w:r>
      <w:r>
        <w:t>Dichtm</w:t>
      </w:r>
      <w:r w:rsidR="00834FC0" w:rsidRPr="007946D4">
        <w:t>aterial</w:t>
      </w:r>
      <w:r w:rsidR="00834FC0">
        <w:t>ien</w:t>
      </w:r>
      <w:r w:rsidR="00834FC0" w:rsidRPr="007946D4">
        <w:t xml:space="preserve"> </w:t>
      </w:r>
      <w:r>
        <w:t>setzt</w:t>
      </w:r>
      <w:r w:rsidR="007946D4" w:rsidRPr="007946D4">
        <w:t xml:space="preserve"> eine gewisse Expertise voraus. </w:t>
      </w:r>
      <w:r>
        <w:t>Die üblicherweise eingesetzten k</w:t>
      </w:r>
      <w:r w:rsidR="007946D4" w:rsidRPr="007946D4">
        <w:t>ompressible</w:t>
      </w:r>
      <w:r>
        <w:t>n</w:t>
      </w:r>
      <w:r w:rsidR="007946D4" w:rsidRPr="007946D4">
        <w:t xml:space="preserve"> Polysulfide sind </w:t>
      </w:r>
      <w:r w:rsidR="00834FC0">
        <w:t>2-komponentige</w:t>
      </w:r>
      <w:r w:rsidR="007946D4" w:rsidRPr="007946D4">
        <w:t xml:space="preserve"> Fluide</w:t>
      </w:r>
      <w:r w:rsidR="00834FC0">
        <w:t>,</w:t>
      </w:r>
      <w:r w:rsidR="007946D4" w:rsidRPr="007946D4">
        <w:t xml:space="preserve"> die in einem exakten Mischungsverhältnis vermischt werden müssen</w:t>
      </w:r>
      <w:r w:rsidR="00834FC0">
        <w:t xml:space="preserve">, </w:t>
      </w:r>
      <w:r w:rsidR="001443AF">
        <w:t xml:space="preserve">um die vollständige Performance zu erreichen </w:t>
      </w:r>
      <w:r w:rsidR="007946D4" w:rsidRPr="007946D4">
        <w:t xml:space="preserve">und </w:t>
      </w:r>
      <w:r w:rsidR="00834FC0">
        <w:t>den</w:t>
      </w:r>
      <w:r w:rsidR="00834FC0" w:rsidRPr="007946D4">
        <w:t xml:space="preserve"> </w:t>
      </w:r>
      <w:r w:rsidR="007946D4" w:rsidRPr="007946D4">
        <w:t xml:space="preserve">Spezifikationen </w:t>
      </w:r>
      <w:r w:rsidR="00834FC0">
        <w:t xml:space="preserve">zu </w:t>
      </w:r>
      <w:r w:rsidR="007946D4" w:rsidRPr="007946D4">
        <w:t xml:space="preserve">entsprechen. </w:t>
      </w:r>
      <w:r w:rsidR="00BE0BCC">
        <w:t>Richtig s</w:t>
      </w:r>
      <w:r w:rsidR="007946D4" w:rsidRPr="007946D4">
        <w:t>pannend wir</w:t>
      </w:r>
      <w:r w:rsidR="00834FC0">
        <w:t>d</w:t>
      </w:r>
      <w:r w:rsidR="007946D4" w:rsidRPr="007946D4">
        <w:t xml:space="preserve"> es bei </w:t>
      </w:r>
      <w:r w:rsidR="00834FC0">
        <w:t>der</w:t>
      </w:r>
      <w:r w:rsidR="00834FC0" w:rsidRPr="007946D4">
        <w:t xml:space="preserve"> </w:t>
      </w:r>
      <w:r w:rsidR="007946D4" w:rsidRPr="007946D4">
        <w:t xml:space="preserve">Dosierung </w:t>
      </w:r>
      <w:r w:rsidR="00834FC0">
        <w:t>besonders</w:t>
      </w:r>
      <w:r w:rsidR="00834FC0" w:rsidRPr="007946D4">
        <w:t xml:space="preserve"> </w:t>
      </w:r>
      <w:r w:rsidR="007946D4" w:rsidRPr="007946D4">
        <w:t>kleine</w:t>
      </w:r>
      <w:r w:rsidR="00834FC0">
        <w:t>r</w:t>
      </w:r>
      <w:r w:rsidR="007946D4" w:rsidRPr="007946D4">
        <w:t xml:space="preserve"> Mengen</w:t>
      </w:r>
      <w:r w:rsidR="00834FC0">
        <w:t>,</w:t>
      </w:r>
      <w:r w:rsidR="007946D4" w:rsidRPr="007946D4">
        <w:t xml:space="preserve"> wie es im Sealing</w:t>
      </w:r>
      <w:r>
        <w:t xml:space="preserve"> B</w:t>
      </w:r>
      <w:r w:rsidR="007946D4" w:rsidRPr="007946D4">
        <w:t xml:space="preserve">ereich üblich ist. Hier bietet </w:t>
      </w:r>
      <w:r w:rsidR="00951D3C">
        <w:t>die</w:t>
      </w:r>
      <w:r w:rsidR="00834FC0">
        <w:t xml:space="preserve"> Exzenterschnecken-Technologie</w:t>
      </w:r>
      <w:r w:rsidR="007946D4" w:rsidRPr="007946D4">
        <w:t xml:space="preserve"> Vorteile gegenüber </w:t>
      </w:r>
      <w:r w:rsidR="00D000FD">
        <w:t xml:space="preserve">anderen </w:t>
      </w:r>
      <w:r w:rsidR="007946D4" w:rsidRPr="007946D4">
        <w:t>Dosiersystemen,</w:t>
      </w:r>
      <w:r w:rsidR="00A442B5">
        <w:t xml:space="preserve"> die </w:t>
      </w:r>
      <w:r w:rsidR="00610D90">
        <w:t>mit Ventile</w:t>
      </w:r>
      <w:r w:rsidR="007B40EA">
        <w:t>n</w:t>
      </w:r>
      <w:r w:rsidR="00A442B5">
        <w:t xml:space="preserve"> oder Zeit-Druck-Regelungen betrieben werden</w:t>
      </w:r>
      <w:r w:rsidR="008651F2">
        <w:t xml:space="preserve">. </w:t>
      </w:r>
      <w:r w:rsidR="00951D3C">
        <w:t>Denn die rein volumetrische Dosierung kann</w:t>
      </w:r>
      <w:r w:rsidR="006609F2">
        <w:t xml:space="preserve"> hochpräzise und wiederholgenau durchgeführt werden</w:t>
      </w:r>
      <w:r w:rsidR="00063F81">
        <w:t xml:space="preserve"> und beinhaltet dabei nur ein Minimum an Verschleißteilen</w:t>
      </w:r>
      <w:r w:rsidR="00B8238E">
        <w:t>.</w:t>
      </w:r>
    </w:p>
    <w:p w14:paraId="4CBAB0B9" w14:textId="2FAE28AC" w:rsidR="001443AF" w:rsidRPr="00633EDF" w:rsidRDefault="00D26775" w:rsidP="00633EDF">
      <w:pPr>
        <w:pStyle w:val="Presse-Fliesstext"/>
      </w:pPr>
      <w:r>
        <w:t xml:space="preserve">Bei </w:t>
      </w:r>
      <w:r w:rsidR="00892376">
        <w:t xml:space="preserve">ViscoTec </w:t>
      </w:r>
      <w:r>
        <w:t>ist es Standard</w:t>
      </w:r>
      <w:r w:rsidR="00892376">
        <w:t xml:space="preserve">, </w:t>
      </w:r>
      <w:r w:rsidR="001179BE">
        <w:t>Prozesse und Projekte im hauseigenen Technikum nachzustellen, zu simulieren und gemeinsam mit dem Kunden</w:t>
      </w:r>
      <w:r w:rsidR="00063F81">
        <w:t xml:space="preserve"> oder dem jeweiligen Materialhersteller</w:t>
      </w:r>
      <w:r w:rsidR="001179BE">
        <w:t xml:space="preserve"> zu qualifiz</w:t>
      </w:r>
      <w:r w:rsidR="00892376">
        <w:t>i</w:t>
      </w:r>
      <w:r w:rsidR="001179BE">
        <w:t>eren</w:t>
      </w:r>
      <w:r w:rsidR="00892376">
        <w:t xml:space="preserve">. </w:t>
      </w:r>
      <w:r w:rsidR="00063F81">
        <w:t>So wurde</w:t>
      </w:r>
      <w:r w:rsidR="001443AF">
        <w:t>n</w:t>
      </w:r>
      <w:r w:rsidR="00063F81">
        <w:t xml:space="preserve"> </w:t>
      </w:r>
      <w:r w:rsidR="005F69D2">
        <w:t>b</w:t>
      </w:r>
      <w:r w:rsidR="00063F81">
        <w:t>eispielsweise gemeinsame Versuch</w:t>
      </w:r>
      <w:r w:rsidR="001443AF">
        <w:t>e</w:t>
      </w:r>
      <w:r w:rsidR="00063F81">
        <w:t xml:space="preserve"> mit </w:t>
      </w:r>
      <w:r w:rsidR="00B52CA7">
        <w:t xml:space="preserve">dem Materialhersteller </w:t>
      </w:r>
      <w:hyperlink r:id="rId12" w:history="1">
        <w:r w:rsidR="00063F81" w:rsidRPr="00A46188">
          <w:rPr>
            <w:rStyle w:val="Hyperlink"/>
          </w:rPr>
          <w:t>Chemetall</w:t>
        </w:r>
      </w:hyperlink>
      <w:r w:rsidR="00063F81">
        <w:t xml:space="preserve"> durchgeführt, bei de</w:t>
      </w:r>
      <w:r w:rsidR="001443AF">
        <w:t>nen</w:t>
      </w:r>
      <w:r w:rsidR="00063F81">
        <w:t xml:space="preserve"> das in der Branche gut bekannte Sealingmaterial Naftoseal MC-780 B</w:t>
      </w:r>
      <w:r w:rsidR="002901B6">
        <w:t>-</w:t>
      </w:r>
      <w:r w:rsidR="00063F81">
        <w:t xml:space="preserve">2 verwendet wurde. </w:t>
      </w:r>
      <w:r w:rsidR="00831C6F">
        <w:t>Es enthält winzige Polymerhohlkugeln</w:t>
      </w:r>
      <w:r w:rsidR="00254B20">
        <w:t xml:space="preserve"> und ist dadurch kompressibel – aus </w:t>
      </w:r>
      <w:r w:rsidR="00063F81">
        <w:t>dosiertechnischer Sicht besonders herausfordernd</w:t>
      </w:r>
      <w:r w:rsidR="00254B20">
        <w:t>!</w:t>
      </w:r>
      <w:r w:rsidR="00063F81">
        <w:t xml:space="preserve"> Unter Verwendung eines realen Bauteils aus einem Passagierflugzeug wurde eine Anwendung nachgestellt</w:t>
      </w:r>
      <w:r w:rsidR="00633EDF">
        <w:t>, u</w:t>
      </w:r>
      <w:r w:rsidR="00B52484">
        <w:t>m</w:t>
      </w:r>
      <w:r w:rsidR="00063F81">
        <w:t xml:space="preserve"> weitere Erfahrungen zu sammeln und mögliche Herausforderungen zu erkennen.</w:t>
      </w:r>
      <w:r w:rsidR="00F16412">
        <w:t xml:space="preserve"> „Wir versuchen stets möglichst viel Anwendungswissen zu generieren. Dadurch können wir unseren Kunden bei der Automatisierung ihrer Prozesse bestmöglichen Support bieten“, sagt Simon Widderich, Business Development Manager Aerospace bei ViscoTec.</w:t>
      </w:r>
      <w:r w:rsidR="00063F81">
        <w:t xml:space="preserve"> </w:t>
      </w:r>
      <w:r w:rsidR="005F4D60">
        <w:t xml:space="preserve">Nicht </w:t>
      </w:r>
      <w:r w:rsidR="00F16412">
        <w:t>nur der Materialauftrag</w:t>
      </w:r>
      <w:r w:rsidR="005F4D60">
        <w:t xml:space="preserve"> stand</w:t>
      </w:r>
      <w:r w:rsidR="00F16412">
        <w:t xml:space="preserve"> im Fokus</w:t>
      </w:r>
      <w:r w:rsidR="005F4D60">
        <w:t xml:space="preserve"> der Dosierversuche</w:t>
      </w:r>
      <w:r w:rsidR="00F16412">
        <w:t xml:space="preserve">, sondern auch die Untersuchung der Materialeigenschaften des gemischten </w:t>
      </w:r>
      <w:r w:rsidR="00F16412" w:rsidRPr="00633EDF">
        <w:t xml:space="preserve">Mediums. </w:t>
      </w:r>
      <w:r w:rsidR="00063F81" w:rsidRPr="00633EDF">
        <w:t xml:space="preserve">Gemeinsam mit </w:t>
      </w:r>
      <w:r w:rsidR="00B52CA7" w:rsidRPr="00633EDF">
        <w:t>Chemetall</w:t>
      </w:r>
      <w:r w:rsidR="00063F81" w:rsidRPr="00633EDF">
        <w:t xml:space="preserve"> wurden daher Analysen von den Dosierergebnissen durchgeführt. Heinz Burock</w:t>
      </w:r>
      <w:r w:rsidR="00F16412" w:rsidRPr="00633EDF">
        <w:t>, Aerospace Application Technologies Manager</w:t>
      </w:r>
      <w:r w:rsidR="00063F81" w:rsidRPr="00633EDF">
        <w:t xml:space="preserve"> </w:t>
      </w:r>
      <w:r w:rsidR="00F16412" w:rsidRPr="00633EDF">
        <w:t>bei</w:t>
      </w:r>
      <w:r w:rsidR="00063F81" w:rsidRPr="00633EDF">
        <w:t xml:space="preserve"> Chemetall über die</w:t>
      </w:r>
      <w:r w:rsidR="00F16412" w:rsidRPr="00633EDF">
        <w:t xml:space="preserve"> Resultate</w:t>
      </w:r>
      <w:r w:rsidR="00633EDF">
        <w:t>: „</w:t>
      </w:r>
      <w:r w:rsidR="001443AF" w:rsidRPr="00633EDF">
        <w:t>Bisher unerreichte Präzision der vorgegebenen Mischungsverhäl</w:t>
      </w:r>
      <w:r w:rsidR="00633EDF">
        <w:t>t</w:t>
      </w:r>
      <w:r w:rsidR="001443AF" w:rsidRPr="00633EDF">
        <w:t xml:space="preserve">nisse bei allen Dosiermengen, sowie Skalierbarkeit der Anlage von der </w:t>
      </w:r>
      <w:r w:rsidR="00633EDF" w:rsidRPr="00633EDF">
        <w:t>Kartuschen Abfüllung</w:t>
      </w:r>
      <w:r w:rsidR="001443AF" w:rsidRPr="00633EDF">
        <w:t xml:space="preserve"> bis zur Anwendung des Mischkopfs auf einem Roboter mit Großkartuschen Versorgung, sind die herausragenden Merkmale dieser Technik.</w:t>
      </w:r>
      <w:r w:rsidR="00633EDF">
        <w:t>“</w:t>
      </w:r>
    </w:p>
    <w:p w14:paraId="42433CCE" w14:textId="60FC80BE" w:rsidR="00CB4BF2" w:rsidRDefault="00151E46" w:rsidP="005E7DB6">
      <w:pPr>
        <w:pStyle w:val="Presse-Fliesstext"/>
      </w:pPr>
      <w:r>
        <w:t xml:space="preserve">Hier geht’s zum Video </w:t>
      </w:r>
      <w:r w:rsidR="00C348CC">
        <w:t xml:space="preserve">der Dosierversuche mit Chemetall: </w:t>
      </w:r>
      <w:hyperlink r:id="rId13" w:history="1">
        <w:r w:rsidR="005E7DB6" w:rsidRPr="00A80FC0">
          <w:rPr>
            <w:rStyle w:val="Hyperlink"/>
          </w:rPr>
          <w:t>https://www.youtube.com/watch?v=4QImCNmzT-U</w:t>
        </w:r>
      </w:hyperlink>
    </w:p>
    <w:p w14:paraId="14D4D5B2" w14:textId="07707CD7" w:rsidR="00F074B2" w:rsidRPr="00031C83" w:rsidRDefault="00B36CA8" w:rsidP="000E2BA7">
      <w:pPr>
        <w:pStyle w:val="Fliesstext"/>
      </w:pPr>
      <w:r>
        <w:t>4.</w:t>
      </w:r>
      <w:r w:rsidR="00CB4BF2">
        <w:t>3</w:t>
      </w:r>
      <w:r w:rsidR="005E7DB6">
        <w:t>90</w:t>
      </w:r>
      <w:r w:rsidR="005632A9">
        <w:t xml:space="preserve"> </w:t>
      </w:r>
      <w:r w:rsidR="00F074B2" w:rsidRPr="00031C83">
        <w:t>Zeichen inkl. Leerzeichen. Abdruck honorarfrei. Beleg erbeten.</w:t>
      </w:r>
    </w:p>
    <w:p w14:paraId="7266BC3A" w14:textId="77777777" w:rsidR="00047045" w:rsidRPr="00031C83" w:rsidRDefault="00047045" w:rsidP="000E2BA7">
      <w:pPr>
        <w:pStyle w:val="Fliesstext"/>
      </w:pPr>
    </w:p>
    <w:p w14:paraId="6A31C87B" w14:textId="280A3886" w:rsidR="00F074B2" w:rsidRDefault="00C60AD4" w:rsidP="000E2BA7">
      <w:pPr>
        <w:pStyle w:val="Subheadline"/>
      </w:pPr>
      <w:r w:rsidRPr="00031C83">
        <w:lastRenderedPageBreak/>
        <w:t>Bildmaterial:</w:t>
      </w:r>
    </w:p>
    <w:p w14:paraId="171C35FB" w14:textId="304F8A18" w:rsidR="00047045" w:rsidRDefault="00047045" w:rsidP="000E2BA7">
      <w:pPr>
        <w:pStyle w:val="Subheadline"/>
      </w:pPr>
    </w:p>
    <w:p w14:paraId="76717F20" w14:textId="62D71045" w:rsidR="00047045" w:rsidRDefault="00525623" w:rsidP="000E2BA7">
      <w:pPr>
        <w:pStyle w:val="Subheadline"/>
      </w:pPr>
      <w:r>
        <w:rPr>
          <w:noProof/>
        </w:rPr>
        <w:drawing>
          <wp:inline distT="0" distB="0" distL="0" distR="0" wp14:anchorId="3E7CF1EB" wp14:editId="04580608">
            <wp:extent cx="2044636" cy="1362075"/>
            <wp:effectExtent l="19050" t="19050" r="13335"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47759" cy="1364155"/>
                    </a:xfrm>
                    <a:prstGeom prst="rect">
                      <a:avLst/>
                    </a:prstGeom>
                    <a:noFill/>
                    <a:ln>
                      <a:solidFill>
                        <a:schemeClr val="accent1"/>
                      </a:solidFill>
                    </a:ln>
                  </pic:spPr>
                </pic:pic>
              </a:graphicData>
            </a:graphic>
          </wp:inline>
        </w:drawing>
      </w:r>
      <w:r>
        <w:t xml:space="preserve">  </w:t>
      </w:r>
      <w:r w:rsidR="00634A38">
        <w:rPr>
          <w:noProof/>
        </w:rPr>
        <w:drawing>
          <wp:inline distT="0" distB="0" distL="0" distR="0" wp14:anchorId="155BA4D3" wp14:editId="3BF014BA">
            <wp:extent cx="2041474" cy="1361998"/>
            <wp:effectExtent l="19050" t="19050" r="16510" b="1016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46025" cy="1365034"/>
                    </a:xfrm>
                    <a:prstGeom prst="rect">
                      <a:avLst/>
                    </a:prstGeom>
                    <a:noFill/>
                    <a:ln>
                      <a:solidFill>
                        <a:schemeClr val="accent1"/>
                      </a:solidFill>
                    </a:ln>
                  </pic:spPr>
                </pic:pic>
              </a:graphicData>
            </a:graphic>
          </wp:inline>
        </w:drawing>
      </w:r>
    </w:p>
    <w:p w14:paraId="1EB6776D" w14:textId="082D91F2" w:rsidR="00047045" w:rsidRPr="00031C83" w:rsidRDefault="00B216D5" w:rsidP="00B216D5">
      <w:pPr>
        <w:pStyle w:val="Bildunterschrift"/>
      </w:pPr>
      <w:r>
        <w:t xml:space="preserve">Sealing </w:t>
      </w:r>
      <w:r w:rsidR="00047045">
        <w:t>Dosierversuche im ViscoTec Technikum</w:t>
      </w:r>
    </w:p>
    <w:p w14:paraId="12E4F58C" w14:textId="77777777" w:rsidR="000E2BA7" w:rsidRPr="00031C83" w:rsidRDefault="000E2BA7" w:rsidP="000E2BA7">
      <w:pPr>
        <w:pStyle w:val="Subheadline"/>
      </w:pPr>
    </w:p>
    <w:p w14:paraId="38846F7E" w14:textId="2886E78C" w:rsidR="00A13580" w:rsidRDefault="00307C48" w:rsidP="00A13580">
      <w:pPr>
        <w:pStyle w:val="Subheadline"/>
      </w:pPr>
      <w:r>
        <w:rPr>
          <w:noProof/>
        </w:rPr>
        <w:drawing>
          <wp:inline distT="0" distB="0" distL="0" distR="0" wp14:anchorId="310BA8C7" wp14:editId="09084CB0">
            <wp:extent cx="1847850" cy="2619375"/>
            <wp:effectExtent l="19050" t="19050" r="19050" b="2857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847850" cy="2619375"/>
                    </a:xfrm>
                    <a:prstGeom prst="rect">
                      <a:avLst/>
                    </a:prstGeom>
                    <a:ln>
                      <a:solidFill>
                        <a:schemeClr val="accent1"/>
                      </a:solidFill>
                    </a:ln>
                  </pic:spPr>
                </pic:pic>
              </a:graphicData>
            </a:graphic>
          </wp:inline>
        </w:drawing>
      </w:r>
      <w:r w:rsidR="00A13580">
        <w:t xml:space="preserve">  </w:t>
      </w:r>
      <w:r w:rsidR="006F1EE5">
        <w:rPr>
          <w:noProof/>
        </w:rPr>
        <w:drawing>
          <wp:inline distT="0" distB="0" distL="0" distR="0" wp14:anchorId="6C618F6B" wp14:editId="2FAF3378">
            <wp:extent cx="1819275" cy="2628900"/>
            <wp:effectExtent l="19050" t="19050" r="28575" b="190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1819275" cy="2628900"/>
                    </a:xfrm>
                    <a:prstGeom prst="rect">
                      <a:avLst/>
                    </a:prstGeom>
                    <a:ln>
                      <a:solidFill>
                        <a:schemeClr val="accent1"/>
                      </a:solidFill>
                    </a:ln>
                  </pic:spPr>
                </pic:pic>
              </a:graphicData>
            </a:graphic>
          </wp:inline>
        </w:drawing>
      </w:r>
      <w:r w:rsidR="00A13580">
        <w:t xml:space="preserve">  </w:t>
      </w:r>
    </w:p>
    <w:p w14:paraId="4BB5FA28" w14:textId="77777777" w:rsidR="00A13580" w:rsidRDefault="00A13580" w:rsidP="00A13580">
      <w:pPr>
        <w:pStyle w:val="Bildunterschrift"/>
      </w:pPr>
      <w:r>
        <w:t>Automatisierte Sealing Anwendungsbeispiele in der Luft- und Raumfahrtproduktion</w:t>
      </w:r>
    </w:p>
    <w:p w14:paraId="6E0633C0" w14:textId="77777777" w:rsidR="007946D4" w:rsidRDefault="007946D4" w:rsidP="000E2BA7">
      <w:pPr>
        <w:pStyle w:val="Subheadline"/>
      </w:pPr>
    </w:p>
    <w:p w14:paraId="2B725465" w14:textId="77777777" w:rsidR="007946D4" w:rsidRDefault="007946D4" w:rsidP="000E2BA7">
      <w:pPr>
        <w:pStyle w:val="Subheadline"/>
      </w:pPr>
    </w:p>
    <w:p w14:paraId="73F99BCD" w14:textId="7EFC2DB4" w:rsidR="00F074B2" w:rsidRPr="00031C83" w:rsidRDefault="00F074B2" w:rsidP="000E2BA7">
      <w:pPr>
        <w:pStyle w:val="Subheadline"/>
      </w:pPr>
      <w:r w:rsidRPr="00031C83">
        <w:t>ViscoTec – Perfekt dosiert!</w:t>
      </w:r>
    </w:p>
    <w:p w14:paraId="49DAF3D2" w14:textId="77777777" w:rsidR="00F074B2" w:rsidRPr="00031C83" w:rsidRDefault="00F074B2" w:rsidP="000E2BA7">
      <w:pPr>
        <w:pStyle w:val="Fliesstext"/>
      </w:pPr>
      <w:r w:rsidRPr="00031C83">
        <w:t>ViscoTec Pumpen- u. Dosiertechnik GmbH ist Hersteller von Systemen, die zur Förderung, Dosierung, Auftragung, Abfüllung und der Entnahme von mittelviskosen bis hochviskosen Medien benötigt werden. Der Hauptsitz des technologischen Marktführers ist in Töging a. Inn (Bayern, N</w:t>
      </w:r>
      <w:r w:rsidR="00910AEB" w:rsidRPr="00031C83">
        <w:t>ä</w:t>
      </w:r>
      <w:r w:rsidRPr="00031C83">
        <w:t>he München). Darüber hinaus verfügt ViscoTec über Niederlassungen in den USA, in China, Singapur</w:t>
      </w:r>
      <w:r w:rsidR="00AD3EFD" w:rsidRPr="00031C83">
        <w:t>, Indien</w:t>
      </w:r>
      <w:r w:rsidRPr="00031C83">
        <w:t xml:space="preserve"> und </w:t>
      </w:r>
      <w:r w:rsidR="00AD3EFD" w:rsidRPr="00031C83">
        <w:t>Frankreich</w:t>
      </w:r>
      <w:r w:rsidRPr="00031C83">
        <w:t xml:space="preserve"> und beschäftigt weltweit rund </w:t>
      </w:r>
      <w:r w:rsidR="0022390C" w:rsidRPr="00031C83">
        <w:t>2</w:t>
      </w:r>
      <w:r w:rsidR="00031C83" w:rsidRPr="00031C83">
        <w:t>6</w:t>
      </w:r>
      <w:r w:rsidR="0022390C" w:rsidRPr="00031C83">
        <w:t>0</w:t>
      </w:r>
      <w:r w:rsidRPr="00031C83">
        <w:t xml:space="preserve"> Mitarbeiter.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mPas aufweisen, werden praktisch pulsationsfrei und extrem scherkraftarm gefördert und dosiert. Für jede Anwendung gibt es eine umfassende Beratung und bei Bedarf werden – in enger Zusammenarbeit mit den Kunden – umfangreiche Versuche &amp; Tests durchgeführt. ViscoTec Dosierpumpen und Dosieranlagen sind auf den jeweiligen Anwendungsfall optimal abgestimmt: </w:t>
      </w:r>
      <w:r w:rsidR="00031C83" w:rsidRPr="00031C83">
        <w:t>B</w:t>
      </w:r>
      <w:r w:rsidRPr="00031C83">
        <w:t>ei Lebensmittelanwendungen, im Bereich E-Mobility, in der Luft- und Raumfahrt, der Medizintechnik, in der Pharmazie und vielen weiteren Branchen.</w:t>
      </w:r>
    </w:p>
    <w:p w14:paraId="6FC88BF0" w14:textId="77777777" w:rsidR="00F074B2" w:rsidRPr="00031C83" w:rsidRDefault="00F074B2" w:rsidP="00F074B2">
      <w:pPr>
        <w:rPr>
          <w:rFonts w:cs="Arial"/>
        </w:rPr>
      </w:pPr>
    </w:p>
    <w:p w14:paraId="7BAD6F6B" w14:textId="77777777" w:rsidR="00F074B2" w:rsidRPr="00031C83" w:rsidRDefault="00F074B2" w:rsidP="00C60AD4">
      <w:pPr>
        <w:spacing w:line="360" w:lineRule="auto"/>
        <w:ind w:right="1273"/>
        <w:rPr>
          <w:rFonts w:cs="Arial"/>
        </w:rPr>
      </w:pPr>
    </w:p>
    <w:p w14:paraId="4798582D" w14:textId="77777777" w:rsidR="00F074B2" w:rsidRPr="00031C83" w:rsidRDefault="00F074B2" w:rsidP="000E2BA7">
      <w:pPr>
        <w:pStyle w:val="Subheadline"/>
      </w:pPr>
      <w:r w:rsidRPr="00031C83">
        <w:lastRenderedPageBreak/>
        <w:t>Pressekontakt:</w:t>
      </w:r>
    </w:p>
    <w:p w14:paraId="3A7B9D60" w14:textId="77777777" w:rsidR="00F074B2" w:rsidRPr="00031C83" w:rsidRDefault="001C24FD" w:rsidP="000E2BA7">
      <w:pPr>
        <w:pStyle w:val="Fliesstext"/>
      </w:pPr>
      <w:r w:rsidRPr="00031C83">
        <w:t>Melanie Hintereder</w:t>
      </w:r>
      <w:r w:rsidR="00F074B2" w:rsidRPr="00031C83">
        <w:t>, Marketing</w:t>
      </w:r>
    </w:p>
    <w:p w14:paraId="33513C59" w14:textId="77777777" w:rsidR="00F074B2" w:rsidRPr="00031C83" w:rsidRDefault="00F074B2" w:rsidP="000E2BA7">
      <w:pPr>
        <w:pStyle w:val="Fliesstext"/>
      </w:pPr>
      <w:r w:rsidRPr="00031C83">
        <w:t>ViscoTec Pumpen- u. Dosiertechnik GmbH</w:t>
      </w:r>
    </w:p>
    <w:p w14:paraId="4E84FF51" w14:textId="77777777" w:rsidR="00F074B2" w:rsidRPr="00031C83" w:rsidRDefault="00F074B2" w:rsidP="000E2BA7">
      <w:pPr>
        <w:pStyle w:val="Fliesstext"/>
      </w:pPr>
      <w:r w:rsidRPr="00031C83">
        <w:t>Amperstraße 13 | 84513 Töging a. Inn | Germany</w:t>
      </w:r>
    </w:p>
    <w:p w14:paraId="5F43B039" w14:textId="77777777" w:rsidR="00F074B2" w:rsidRPr="00031C83" w:rsidRDefault="00F074B2" w:rsidP="000E2BA7">
      <w:pPr>
        <w:pStyle w:val="Fliesstext"/>
      </w:pPr>
      <w:r w:rsidRPr="00031C83">
        <w:t>Tel.: +49 8631 9274-4</w:t>
      </w:r>
      <w:r w:rsidR="001C24FD" w:rsidRPr="00031C83">
        <w:t>04</w:t>
      </w:r>
      <w:r w:rsidRPr="00031C83">
        <w:t xml:space="preserve"> </w:t>
      </w:r>
    </w:p>
    <w:p w14:paraId="42CC66D4" w14:textId="77777777" w:rsidR="00F074B2" w:rsidRPr="00031C83" w:rsidRDefault="001C24FD" w:rsidP="000E2BA7">
      <w:pPr>
        <w:pStyle w:val="Fliesstext"/>
      </w:pPr>
      <w:r w:rsidRPr="00031C83">
        <w:t>melanie.hintereder</w:t>
      </w:r>
      <w:r w:rsidR="00F074B2" w:rsidRPr="00031C83">
        <w:t>@viscotec.de | www.viscotec.de</w:t>
      </w:r>
    </w:p>
    <w:sectPr w:rsidR="00F074B2" w:rsidRPr="00031C83" w:rsidSect="004B3830">
      <w:headerReference w:type="default" r:id="rId18"/>
      <w:footerReference w:type="even" r:id="rId19"/>
      <w:footerReference w:type="default" r:id="rId20"/>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9D3DF" w14:textId="77777777" w:rsidR="00290EA1" w:rsidRDefault="00290EA1">
      <w:r>
        <w:separator/>
      </w:r>
    </w:p>
  </w:endnote>
  <w:endnote w:type="continuationSeparator" w:id="0">
    <w:p w14:paraId="5DA2F5BB" w14:textId="77777777" w:rsidR="00290EA1" w:rsidRDefault="00290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2EC8A" w14:textId="77777777" w:rsidR="00551F5B" w:rsidRDefault="00551F5B">
    <w:pPr>
      <w:pStyle w:val="Fuzeile"/>
    </w:pPr>
  </w:p>
  <w:p w14:paraId="6109240D" w14:textId="77777777" w:rsidR="00551F5B" w:rsidRDefault="00551F5B"/>
  <w:p w14:paraId="36B8F039" w14:textId="77777777" w:rsidR="00551F5B" w:rsidRDefault="00551F5B"/>
  <w:p w14:paraId="6FE48AF4"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798F0" w14:textId="77777777" w:rsidR="003976F5" w:rsidRDefault="003976F5" w:rsidP="003976F5">
    <w:pPr>
      <w:tabs>
        <w:tab w:val="left" w:pos="3261"/>
      </w:tabs>
      <w:rPr>
        <w:rFonts w:cs="Arial"/>
        <w:noProof/>
        <w:sz w:val="14"/>
        <w:szCs w:val="14"/>
      </w:rPr>
    </w:pPr>
  </w:p>
  <w:p w14:paraId="72F3281E"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5482A4B0" wp14:editId="32F4D2B9">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DF0D4D"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75570D8B" w14:textId="77777777" w:rsidR="00B266CD" w:rsidRDefault="00B266CD" w:rsidP="003976F5">
    <w:pPr>
      <w:tabs>
        <w:tab w:val="left" w:pos="3261"/>
      </w:tabs>
      <w:rPr>
        <w:rFonts w:cs="Arial"/>
        <w:noProof/>
        <w:sz w:val="14"/>
        <w:szCs w:val="14"/>
      </w:rPr>
    </w:pPr>
  </w:p>
  <w:p w14:paraId="27AF7712" w14:textId="77777777" w:rsidR="00B266CD" w:rsidRDefault="00A82FFA" w:rsidP="00B266CD">
    <w:pPr>
      <w:tabs>
        <w:tab w:val="left" w:pos="450"/>
        <w:tab w:val="left" w:pos="3261"/>
        <w:tab w:val="left" w:pos="5954"/>
        <w:tab w:val="left" w:pos="8789"/>
      </w:tabs>
      <w:rPr>
        <w:rFonts w:cs="Arial"/>
        <w:noProof/>
        <w:sz w:val="14"/>
        <w:szCs w:val="14"/>
      </w:rPr>
    </w:pPr>
    <w:r>
      <w:rPr>
        <w:rFonts w:cs="Arial"/>
        <w:noProof/>
        <w:sz w:val="14"/>
        <w:szCs w:val="14"/>
      </w:rPr>
      <w:t>Stand</w:t>
    </w:r>
    <w:r w:rsidR="00B266CD">
      <w:rPr>
        <w:rFonts w:cs="Arial"/>
        <w:noProof/>
        <w:sz w:val="14"/>
        <w:szCs w:val="14"/>
      </w:rPr>
      <w:t>:</w:t>
    </w:r>
    <w:r>
      <w:rPr>
        <w:rFonts w:cs="Arial"/>
        <w:noProof/>
        <w:sz w:val="14"/>
        <w:szCs w:val="14"/>
      </w:rPr>
      <w:t xml:space="preserve"> </w:t>
    </w:r>
    <w:r w:rsidR="007C3631">
      <w:rPr>
        <w:rFonts w:cs="Arial"/>
        <w:noProof/>
        <w:sz w:val="14"/>
        <w:szCs w:val="14"/>
      </w:rPr>
      <w:t>08</w:t>
    </w:r>
    <w:r>
      <w:rPr>
        <w:rFonts w:cs="Arial"/>
        <w:noProof/>
        <w:sz w:val="14"/>
        <w:szCs w:val="14"/>
      </w:rPr>
      <w:t>.0</w:t>
    </w:r>
    <w:r w:rsidR="007C3631">
      <w:rPr>
        <w:rFonts w:cs="Arial"/>
        <w:noProof/>
        <w:sz w:val="14"/>
        <w:szCs w:val="14"/>
      </w:rPr>
      <w:t>1</w:t>
    </w:r>
    <w:r>
      <w:rPr>
        <w:rFonts w:cs="Arial"/>
        <w:noProof/>
        <w:sz w:val="14"/>
        <w:szCs w:val="14"/>
      </w:rPr>
      <w:t>.20</w:t>
    </w:r>
    <w:r w:rsidR="007C3631">
      <w:rPr>
        <w:rFonts w:cs="Arial"/>
        <w:noProof/>
        <w:sz w:val="14"/>
        <w:szCs w:val="14"/>
      </w:rPr>
      <w:t>20</w:t>
    </w:r>
    <w:r w:rsidR="00B266CD">
      <w:rPr>
        <w:rFonts w:cs="Arial"/>
        <w:noProof/>
        <w:color w:val="7F7F7F"/>
        <w:sz w:val="14"/>
        <w:szCs w:val="14"/>
      </w:rPr>
      <w:tab/>
    </w:r>
    <w:r>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1177C4D5" w14:textId="77777777" w:rsidR="00AE2DD9" w:rsidRDefault="00AE2DD9" w:rsidP="003976F5">
    <w:pPr>
      <w:tabs>
        <w:tab w:val="left" w:pos="450"/>
        <w:tab w:val="left" w:pos="3261"/>
        <w:tab w:val="left" w:pos="5954"/>
        <w:tab w:val="left" w:pos="8789"/>
      </w:tabs>
      <w:rPr>
        <w:rFonts w:cs="Arial"/>
        <w:b/>
        <w:noProof/>
        <w:sz w:val="14"/>
        <w:szCs w:val="14"/>
      </w:rPr>
    </w:pPr>
  </w:p>
  <w:p w14:paraId="3AC6EA4F"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7C17A4C0"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3218419A" w14:textId="77777777" w:rsidR="004B3830" w:rsidRDefault="004B3830" w:rsidP="00DB594E">
    <w:pPr>
      <w:tabs>
        <w:tab w:val="left" w:pos="3261"/>
      </w:tabs>
      <w:rPr>
        <w:rFonts w:cs="Arial"/>
        <w:noProof/>
        <w:color w:val="7F7F7F"/>
        <w:sz w:val="16"/>
        <w:szCs w:val="16"/>
      </w:rPr>
    </w:pPr>
  </w:p>
  <w:p w14:paraId="6799817E"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DD08A" w14:textId="77777777" w:rsidR="00290EA1" w:rsidRDefault="00290EA1">
      <w:r>
        <w:separator/>
      </w:r>
    </w:p>
  </w:footnote>
  <w:footnote w:type="continuationSeparator" w:id="0">
    <w:p w14:paraId="1657C4BF" w14:textId="77777777" w:rsidR="00290EA1" w:rsidRDefault="00290E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82D6F"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074E2063" wp14:editId="5B3D2A0A">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1F3DDB4" w14:textId="77777777" w:rsidR="00DB594E" w:rsidRDefault="00DB594E">
    <w:pPr>
      <w:rPr>
        <w:rFonts w:cs="Arial"/>
        <w:sz w:val="16"/>
        <w:szCs w:val="16"/>
      </w:rPr>
    </w:pPr>
  </w:p>
  <w:p w14:paraId="338D2F30"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7D643DCC"/>
    <w:multiLevelType w:val="hybridMultilevel"/>
    <w:tmpl w:val="FD30AE1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6D4"/>
    <w:rsid w:val="000023E1"/>
    <w:rsid w:val="0000359E"/>
    <w:rsid w:val="00012C68"/>
    <w:rsid w:val="00025714"/>
    <w:rsid w:val="00031C83"/>
    <w:rsid w:val="00036722"/>
    <w:rsid w:val="00047045"/>
    <w:rsid w:val="00060FDA"/>
    <w:rsid w:val="00063F81"/>
    <w:rsid w:val="00082130"/>
    <w:rsid w:val="0008235A"/>
    <w:rsid w:val="000857E6"/>
    <w:rsid w:val="00085A89"/>
    <w:rsid w:val="00092C13"/>
    <w:rsid w:val="000937BB"/>
    <w:rsid w:val="000A447E"/>
    <w:rsid w:val="000C1D6B"/>
    <w:rsid w:val="000C6345"/>
    <w:rsid w:val="000D4E40"/>
    <w:rsid w:val="000D7F60"/>
    <w:rsid w:val="000E2BA7"/>
    <w:rsid w:val="001044C1"/>
    <w:rsid w:val="00105A83"/>
    <w:rsid w:val="001179BE"/>
    <w:rsid w:val="00121DC3"/>
    <w:rsid w:val="00125C7C"/>
    <w:rsid w:val="00130F23"/>
    <w:rsid w:val="001443AF"/>
    <w:rsid w:val="00150577"/>
    <w:rsid w:val="00151E46"/>
    <w:rsid w:val="00154CE3"/>
    <w:rsid w:val="00170EF2"/>
    <w:rsid w:val="00181A8E"/>
    <w:rsid w:val="001827BA"/>
    <w:rsid w:val="00186D5A"/>
    <w:rsid w:val="00194215"/>
    <w:rsid w:val="001A6D97"/>
    <w:rsid w:val="001B7FE9"/>
    <w:rsid w:val="001C24FD"/>
    <w:rsid w:val="001C7585"/>
    <w:rsid w:val="001D73C3"/>
    <w:rsid w:val="001E381D"/>
    <w:rsid w:val="001E759C"/>
    <w:rsid w:val="001F356B"/>
    <w:rsid w:val="001F520D"/>
    <w:rsid w:val="001F5554"/>
    <w:rsid w:val="002113CB"/>
    <w:rsid w:val="002145DD"/>
    <w:rsid w:val="0022390C"/>
    <w:rsid w:val="0024022B"/>
    <w:rsid w:val="00254B20"/>
    <w:rsid w:val="00257749"/>
    <w:rsid w:val="00270FE7"/>
    <w:rsid w:val="002710EC"/>
    <w:rsid w:val="002823B0"/>
    <w:rsid w:val="002901B6"/>
    <w:rsid w:val="00290EA1"/>
    <w:rsid w:val="00294735"/>
    <w:rsid w:val="00297513"/>
    <w:rsid w:val="002A75CD"/>
    <w:rsid w:val="002B2120"/>
    <w:rsid w:val="002B507B"/>
    <w:rsid w:val="002D3CA1"/>
    <w:rsid w:val="002E2147"/>
    <w:rsid w:val="002E21CE"/>
    <w:rsid w:val="002F1753"/>
    <w:rsid w:val="002F4234"/>
    <w:rsid w:val="00301B89"/>
    <w:rsid w:val="0030370D"/>
    <w:rsid w:val="00307C48"/>
    <w:rsid w:val="0032231E"/>
    <w:rsid w:val="00323141"/>
    <w:rsid w:val="00323C92"/>
    <w:rsid w:val="00353DCC"/>
    <w:rsid w:val="00366EF8"/>
    <w:rsid w:val="0037310C"/>
    <w:rsid w:val="00373434"/>
    <w:rsid w:val="003756A5"/>
    <w:rsid w:val="00390802"/>
    <w:rsid w:val="00393D26"/>
    <w:rsid w:val="003961D7"/>
    <w:rsid w:val="003976F5"/>
    <w:rsid w:val="00397B89"/>
    <w:rsid w:val="003D224A"/>
    <w:rsid w:val="003D606D"/>
    <w:rsid w:val="00401BBD"/>
    <w:rsid w:val="004023F4"/>
    <w:rsid w:val="004111B1"/>
    <w:rsid w:val="004178AA"/>
    <w:rsid w:val="00426AC8"/>
    <w:rsid w:val="00431F7F"/>
    <w:rsid w:val="00454676"/>
    <w:rsid w:val="00456A8B"/>
    <w:rsid w:val="00473102"/>
    <w:rsid w:val="00486103"/>
    <w:rsid w:val="004B3830"/>
    <w:rsid w:val="004C6A67"/>
    <w:rsid w:val="004F398D"/>
    <w:rsid w:val="004F5700"/>
    <w:rsid w:val="0050281D"/>
    <w:rsid w:val="005075EC"/>
    <w:rsid w:val="00513156"/>
    <w:rsid w:val="00520751"/>
    <w:rsid w:val="0052307D"/>
    <w:rsid w:val="00525623"/>
    <w:rsid w:val="00533C74"/>
    <w:rsid w:val="00534826"/>
    <w:rsid w:val="00535911"/>
    <w:rsid w:val="005363AD"/>
    <w:rsid w:val="00551F5B"/>
    <w:rsid w:val="005566EC"/>
    <w:rsid w:val="005624D6"/>
    <w:rsid w:val="00562844"/>
    <w:rsid w:val="005632A9"/>
    <w:rsid w:val="005726B7"/>
    <w:rsid w:val="00580E16"/>
    <w:rsid w:val="00583CC5"/>
    <w:rsid w:val="0058577D"/>
    <w:rsid w:val="005A41E6"/>
    <w:rsid w:val="005C2903"/>
    <w:rsid w:val="005D7E04"/>
    <w:rsid w:val="005E7DB6"/>
    <w:rsid w:val="005F16A8"/>
    <w:rsid w:val="005F2038"/>
    <w:rsid w:val="005F4D60"/>
    <w:rsid w:val="005F5262"/>
    <w:rsid w:val="005F69D2"/>
    <w:rsid w:val="00610D90"/>
    <w:rsid w:val="00611CE1"/>
    <w:rsid w:val="00615DEA"/>
    <w:rsid w:val="0061700A"/>
    <w:rsid w:val="0062736B"/>
    <w:rsid w:val="0062759D"/>
    <w:rsid w:val="00633EDF"/>
    <w:rsid w:val="00634A38"/>
    <w:rsid w:val="006609F2"/>
    <w:rsid w:val="00663B56"/>
    <w:rsid w:val="00671EB4"/>
    <w:rsid w:val="006C2656"/>
    <w:rsid w:val="006E552A"/>
    <w:rsid w:val="006F198C"/>
    <w:rsid w:val="006F1EE5"/>
    <w:rsid w:val="00711926"/>
    <w:rsid w:val="00711B73"/>
    <w:rsid w:val="00721738"/>
    <w:rsid w:val="0072244B"/>
    <w:rsid w:val="00735BD6"/>
    <w:rsid w:val="0073733A"/>
    <w:rsid w:val="007475B9"/>
    <w:rsid w:val="007477DF"/>
    <w:rsid w:val="007561F9"/>
    <w:rsid w:val="007602BD"/>
    <w:rsid w:val="00760510"/>
    <w:rsid w:val="00773ED5"/>
    <w:rsid w:val="0077677A"/>
    <w:rsid w:val="007824A4"/>
    <w:rsid w:val="007946D4"/>
    <w:rsid w:val="007B0AD8"/>
    <w:rsid w:val="007B335E"/>
    <w:rsid w:val="007B40EA"/>
    <w:rsid w:val="007C1D15"/>
    <w:rsid w:val="007C3631"/>
    <w:rsid w:val="007E6E75"/>
    <w:rsid w:val="007F592F"/>
    <w:rsid w:val="007F738F"/>
    <w:rsid w:val="008043BE"/>
    <w:rsid w:val="00814DD8"/>
    <w:rsid w:val="00831C6F"/>
    <w:rsid w:val="0083310B"/>
    <w:rsid w:val="00834FC0"/>
    <w:rsid w:val="008507AC"/>
    <w:rsid w:val="008651F2"/>
    <w:rsid w:val="00872280"/>
    <w:rsid w:val="00873107"/>
    <w:rsid w:val="00881B09"/>
    <w:rsid w:val="00892376"/>
    <w:rsid w:val="008A36FE"/>
    <w:rsid w:val="008B14A5"/>
    <w:rsid w:val="008B3BF3"/>
    <w:rsid w:val="008C0FD4"/>
    <w:rsid w:val="008D154F"/>
    <w:rsid w:val="008D5F36"/>
    <w:rsid w:val="008E1C5E"/>
    <w:rsid w:val="00900FF8"/>
    <w:rsid w:val="00904BB2"/>
    <w:rsid w:val="00910AEB"/>
    <w:rsid w:val="009139CC"/>
    <w:rsid w:val="0092628F"/>
    <w:rsid w:val="00936235"/>
    <w:rsid w:val="009467AC"/>
    <w:rsid w:val="009513E0"/>
    <w:rsid w:val="00951D3C"/>
    <w:rsid w:val="00965AEA"/>
    <w:rsid w:val="0098528E"/>
    <w:rsid w:val="00985FB4"/>
    <w:rsid w:val="00986BE5"/>
    <w:rsid w:val="00993A18"/>
    <w:rsid w:val="009A03AD"/>
    <w:rsid w:val="009A5722"/>
    <w:rsid w:val="009C026F"/>
    <w:rsid w:val="009D2A8B"/>
    <w:rsid w:val="009D2E29"/>
    <w:rsid w:val="009D4116"/>
    <w:rsid w:val="009E249C"/>
    <w:rsid w:val="009F51C7"/>
    <w:rsid w:val="009F58EA"/>
    <w:rsid w:val="00A13580"/>
    <w:rsid w:val="00A15EE2"/>
    <w:rsid w:val="00A16B40"/>
    <w:rsid w:val="00A214ED"/>
    <w:rsid w:val="00A442B5"/>
    <w:rsid w:val="00A46188"/>
    <w:rsid w:val="00A61304"/>
    <w:rsid w:val="00A6612A"/>
    <w:rsid w:val="00A82FFA"/>
    <w:rsid w:val="00AA274E"/>
    <w:rsid w:val="00AC65A4"/>
    <w:rsid w:val="00AD3EFD"/>
    <w:rsid w:val="00AE2DD9"/>
    <w:rsid w:val="00AE6DFB"/>
    <w:rsid w:val="00AE730D"/>
    <w:rsid w:val="00AE7F67"/>
    <w:rsid w:val="00B02F22"/>
    <w:rsid w:val="00B05253"/>
    <w:rsid w:val="00B0638D"/>
    <w:rsid w:val="00B07030"/>
    <w:rsid w:val="00B11A1C"/>
    <w:rsid w:val="00B1330C"/>
    <w:rsid w:val="00B146FF"/>
    <w:rsid w:val="00B216D5"/>
    <w:rsid w:val="00B266CD"/>
    <w:rsid w:val="00B275C4"/>
    <w:rsid w:val="00B27AD3"/>
    <w:rsid w:val="00B30813"/>
    <w:rsid w:val="00B36CA8"/>
    <w:rsid w:val="00B41D41"/>
    <w:rsid w:val="00B42982"/>
    <w:rsid w:val="00B52484"/>
    <w:rsid w:val="00B52CA7"/>
    <w:rsid w:val="00B61FBF"/>
    <w:rsid w:val="00B65DA7"/>
    <w:rsid w:val="00B8238E"/>
    <w:rsid w:val="00B904F9"/>
    <w:rsid w:val="00B9622B"/>
    <w:rsid w:val="00BB2AC2"/>
    <w:rsid w:val="00BE0BCC"/>
    <w:rsid w:val="00BE3AD2"/>
    <w:rsid w:val="00BE6360"/>
    <w:rsid w:val="00BF3034"/>
    <w:rsid w:val="00BF37EF"/>
    <w:rsid w:val="00BF4E55"/>
    <w:rsid w:val="00C13A2D"/>
    <w:rsid w:val="00C348CC"/>
    <w:rsid w:val="00C37452"/>
    <w:rsid w:val="00C419B0"/>
    <w:rsid w:val="00C450E2"/>
    <w:rsid w:val="00C54C43"/>
    <w:rsid w:val="00C60AD4"/>
    <w:rsid w:val="00C66449"/>
    <w:rsid w:val="00C67124"/>
    <w:rsid w:val="00C733AE"/>
    <w:rsid w:val="00C928C1"/>
    <w:rsid w:val="00CA73C1"/>
    <w:rsid w:val="00CA7D41"/>
    <w:rsid w:val="00CB4BF2"/>
    <w:rsid w:val="00CD39EF"/>
    <w:rsid w:val="00CD5602"/>
    <w:rsid w:val="00CE3F68"/>
    <w:rsid w:val="00CE60B0"/>
    <w:rsid w:val="00CF25BF"/>
    <w:rsid w:val="00CF5E36"/>
    <w:rsid w:val="00D000FD"/>
    <w:rsid w:val="00D002C7"/>
    <w:rsid w:val="00D002E4"/>
    <w:rsid w:val="00D02E03"/>
    <w:rsid w:val="00D26775"/>
    <w:rsid w:val="00D33DD0"/>
    <w:rsid w:val="00D53F11"/>
    <w:rsid w:val="00D60136"/>
    <w:rsid w:val="00D64379"/>
    <w:rsid w:val="00D811FD"/>
    <w:rsid w:val="00D8490A"/>
    <w:rsid w:val="00D91514"/>
    <w:rsid w:val="00D92582"/>
    <w:rsid w:val="00D92E5D"/>
    <w:rsid w:val="00D94C64"/>
    <w:rsid w:val="00D95BA4"/>
    <w:rsid w:val="00D96389"/>
    <w:rsid w:val="00DA37A6"/>
    <w:rsid w:val="00DB594E"/>
    <w:rsid w:val="00DE5663"/>
    <w:rsid w:val="00E172E9"/>
    <w:rsid w:val="00E310B7"/>
    <w:rsid w:val="00E42E88"/>
    <w:rsid w:val="00E606A3"/>
    <w:rsid w:val="00E66813"/>
    <w:rsid w:val="00E70375"/>
    <w:rsid w:val="00E76D03"/>
    <w:rsid w:val="00EA456C"/>
    <w:rsid w:val="00EB6146"/>
    <w:rsid w:val="00ED041C"/>
    <w:rsid w:val="00ED1243"/>
    <w:rsid w:val="00ED7FBF"/>
    <w:rsid w:val="00EE1DDC"/>
    <w:rsid w:val="00F0275E"/>
    <w:rsid w:val="00F074B2"/>
    <w:rsid w:val="00F16412"/>
    <w:rsid w:val="00F33ED3"/>
    <w:rsid w:val="00F34DC7"/>
    <w:rsid w:val="00F46CA0"/>
    <w:rsid w:val="00F47A3D"/>
    <w:rsid w:val="00F5216C"/>
    <w:rsid w:val="00F6014F"/>
    <w:rsid w:val="00F60ED1"/>
    <w:rsid w:val="00F614D9"/>
    <w:rsid w:val="00F61DB7"/>
    <w:rsid w:val="00F7280D"/>
    <w:rsid w:val="00F813D7"/>
    <w:rsid w:val="00F919A0"/>
    <w:rsid w:val="00F962EB"/>
    <w:rsid w:val="00FA6273"/>
    <w:rsid w:val="00FE627E"/>
    <w:rsid w:val="00FE71B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C9655E7"/>
  <w15:chartTrackingRefBased/>
  <w15:docId w15:val="{44CD12F1-F3DE-4735-85DF-AD606CD4C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paragraph" w:styleId="Listenabsatz">
    <w:name w:val="List Paragraph"/>
    <w:basedOn w:val="Standard"/>
    <w:uiPriority w:val="34"/>
    <w:qFormat/>
    <w:rsid w:val="001179BE"/>
    <w:pPr>
      <w:ind w:left="720"/>
    </w:pPr>
    <w:rPr>
      <w:rFonts w:ascii="Calibri" w:eastAsiaTheme="minorHAnsi" w:hAnsi="Calibri" w:cs="Calibri"/>
      <w:szCs w:val="22"/>
      <w:lang w:eastAsia="en-US"/>
    </w:rPr>
  </w:style>
  <w:style w:type="character" w:styleId="Kommentarzeichen">
    <w:name w:val="annotation reference"/>
    <w:basedOn w:val="Absatz-Standardschriftart"/>
    <w:uiPriority w:val="99"/>
    <w:semiHidden/>
    <w:unhideWhenUsed/>
    <w:rsid w:val="00FA6273"/>
    <w:rPr>
      <w:sz w:val="16"/>
      <w:szCs w:val="16"/>
    </w:rPr>
  </w:style>
  <w:style w:type="paragraph" w:styleId="Kommentarthema">
    <w:name w:val="annotation subject"/>
    <w:basedOn w:val="Kommentartext"/>
    <w:next w:val="Kommentartext"/>
    <w:link w:val="KommentarthemaZchn"/>
    <w:uiPriority w:val="99"/>
    <w:semiHidden/>
    <w:unhideWhenUsed/>
    <w:rsid w:val="00FA6273"/>
    <w:rPr>
      <w:b/>
      <w:bCs/>
    </w:rPr>
  </w:style>
  <w:style w:type="character" w:customStyle="1" w:styleId="KommentartextZchn">
    <w:name w:val="Kommentartext Zchn"/>
    <w:basedOn w:val="Absatz-Standardschriftart"/>
    <w:link w:val="Kommentartext"/>
    <w:semiHidden/>
    <w:rsid w:val="00FA6273"/>
    <w:rPr>
      <w:rFonts w:ascii="Arial" w:hAnsi="Arial"/>
    </w:rPr>
  </w:style>
  <w:style w:type="character" w:customStyle="1" w:styleId="KommentarthemaZchn">
    <w:name w:val="Kommentarthema Zchn"/>
    <w:basedOn w:val="KommentartextZchn"/>
    <w:link w:val="Kommentarthema"/>
    <w:uiPriority w:val="99"/>
    <w:semiHidden/>
    <w:rsid w:val="00FA6273"/>
    <w:rPr>
      <w:rFonts w:ascii="Arial" w:hAnsi="Arial"/>
      <w:b/>
      <w:bCs/>
    </w:rPr>
  </w:style>
  <w:style w:type="character" w:styleId="NichtaufgelsteErwhnung">
    <w:name w:val="Unresolved Mention"/>
    <w:basedOn w:val="Absatz-Standardschriftart"/>
    <w:uiPriority w:val="99"/>
    <w:semiHidden/>
    <w:unhideWhenUsed/>
    <w:rsid w:val="00F33E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538974022">
      <w:bodyDiv w:val="1"/>
      <w:marLeft w:val="0"/>
      <w:marRight w:val="0"/>
      <w:marTop w:val="0"/>
      <w:marBottom w:val="0"/>
      <w:divBdr>
        <w:top w:val="none" w:sz="0" w:space="0" w:color="auto"/>
        <w:left w:val="none" w:sz="0" w:space="0" w:color="auto"/>
        <w:bottom w:val="none" w:sz="0" w:space="0" w:color="auto"/>
        <w:right w:val="none" w:sz="0" w:space="0" w:color="auto"/>
      </w:divBdr>
    </w:div>
    <w:div w:id="837843489">
      <w:bodyDiv w:val="1"/>
      <w:marLeft w:val="0"/>
      <w:marRight w:val="0"/>
      <w:marTop w:val="0"/>
      <w:marBottom w:val="0"/>
      <w:divBdr>
        <w:top w:val="none" w:sz="0" w:space="0" w:color="auto"/>
        <w:left w:val="none" w:sz="0" w:space="0" w:color="auto"/>
        <w:bottom w:val="none" w:sz="0" w:space="0" w:color="auto"/>
        <w:right w:val="none" w:sz="0" w:space="0" w:color="auto"/>
      </w:divBdr>
    </w:div>
    <w:div w:id="1024289560">
      <w:bodyDiv w:val="1"/>
      <w:marLeft w:val="0"/>
      <w:marRight w:val="0"/>
      <w:marTop w:val="0"/>
      <w:marBottom w:val="0"/>
      <w:divBdr>
        <w:top w:val="none" w:sz="0" w:space="0" w:color="auto"/>
        <w:left w:val="none" w:sz="0" w:space="0" w:color="auto"/>
        <w:bottom w:val="none" w:sz="0" w:space="0" w:color="auto"/>
        <w:right w:val="none" w:sz="0" w:space="0" w:color="auto"/>
      </w:divBdr>
    </w:div>
    <w:div w:id="1240604518">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4QImCNmzT-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hemetall.com/"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scotec.de/aktuelles/whitepaper/sealing-im-wandel-der-zeit/"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D57241-4BF6-470C-A824-CD524A7D0BAC}">
  <ds:schemaRefs>
    <ds:schemaRef ds:uri="http://schemas.openxmlformats.org/officeDocument/2006/bibliography"/>
  </ds:schemaRefs>
</ds:datastoreItem>
</file>

<file path=customXml/itemProps2.xml><?xml version="1.0" encoding="utf-8"?>
<ds:datastoreItem xmlns:ds="http://schemas.openxmlformats.org/officeDocument/2006/customXml" ds:itemID="{E9F01CC4-12C1-4108-BEF5-1C7C2D595E7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22DAA7FB-6E2F-43A2-AB69-02B9D29416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86A26A-7057-4B10-889A-9CD2AC1767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774</Words>
  <Characters>5683</Characters>
  <Application>Microsoft Office Word</Application>
  <DocSecurity>0</DocSecurity>
  <Lines>47</Lines>
  <Paragraphs>12</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6445</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5</cp:revision>
  <cp:lastPrinted>2012-02-28T06:54:00Z</cp:lastPrinted>
  <dcterms:created xsi:type="dcterms:W3CDTF">2021-03-17T09:24:00Z</dcterms:created>
  <dcterms:modified xsi:type="dcterms:W3CDTF">2021-04-22T09:15:00Z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ies>
</file>