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D0B5D5" w14:textId="487B3E55" w:rsidR="00C450E2" w:rsidRPr="009973E4" w:rsidRDefault="007C540F" w:rsidP="000E2BA7">
      <w:pPr>
        <w:pStyle w:val="Headline1"/>
        <w:rPr>
          <w:lang w:val="fr-FR"/>
        </w:rPr>
      </w:pPr>
      <w:r w:rsidRPr="009973E4">
        <w:rPr>
          <w:lang w:val="fr-FR"/>
        </w:rPr>
        <w:t>Communiqué de Presse</w:t>
      </w:r>
    </w:p>
    <w:p w14:paraId="32DC5DE8" w14:textId="77777777" w:rsidR="00A82FFA" w:rsidRPr="009973E4" w:rsidRDefault="00A82FFA" w:rsidP="00A82FFA">
      <w:pPr>
        <w:rPr>
          <w:rFonts w:cs="Arial"/>
          <w:lang w:val="fr-FR"/>
        </w:rPr>
      </w:pPr>
    </w:p>
    <w:p w14:paraId="4B0B6998" w14:textId="77777777" w:rsidR="00F074B2" w:rsidRPr="009973E4" w:rsidRDefault="00F074B2" w:rsidP="00F074B2">
      <w:pPr>
        <w:spacing w:line="360" w:lineRule="auto"/>
        <w:ind w:right="1276"/>
        <w:rPr>
          <w:rFonts w:cs="Arial"/>
          <w:b/>
          <w:bCs/>
          <w:sz w:val="28"/>
          <w:szCs w:val="28"/>
          <w:lang w:val="fr-FR"/>
        </w:rPr>
      </w:pPr>
    </w:p>
    <w:p w14:paraId="6F1F0D9A" w14:textId="4D99D86A" w:rsidR="000E2BA7" w:rsidRPr="009973E4" w:rsidRDefault="002C077E" w:rsidP="000E2BA7">
      <w:pPr>
        <w:pStyle w:val="Headline1"/>
        <w:rPr>
          <w:lang w:val="fr-FR"/>
        </w:rPr>
      </w:pPr>
      <w:r w:rsidRPr="009973E4">
        <w:rPr>
          <w:lang w:val="fr-FR"/>
        </w:rPr>
        <w:t>Un s</w:t>
      </w:r>
      <w:r w:rsidR="0099328C" w:rsidRPr="009973E4">
        <w:rPr>
          <w:lang w:val="fr-FR"/>
        </w:rPr>
        <w:t>ystème de d</w:t>
      </w:r>
      <w:r w:rsidR="002D7AA1" w:rsidRPr="009973E4">
        <w:rPr>
          <w:lang w:val="fr-FR"/>
        </w:rPr>
        <w:t>osage</w:t>
      </w:r>
      <w:r w:rsidR="0099328C" w:rsidRPr="009973E4">
        <w:rPr>
          <w:lang w:val="fr-FR"/>
        </w:rPr>
        <w:t xml:space="preserve"> </w:t>
      </w:r>
      <w:r w:rsidR="002D7AA1" w:rsidRPr="009973E4">
        <w:rPr>
          <w:lang w:val="fr-FR"/>
        </w:rPr>
        <w:t>bi-composant</w:t>
      </w:r>
      <w:r w:rsidR="00CD6678" w:rsidRPr="009973E4">
        <w:rPr>
          <w:lang w:val="fr-FR"/>
        </w:rPr>
        <w:t>s</w:t>
      </w:r>
      <w:r w:rsidR="0099328C" w:rsidRPr="009973E4">
        <w:rPr>
          <w:lang w:val="fr-FR"/>
        </w:rPr>
        <w:t xml:space="preserve"> </w:t>
      </w:r>
      <w:r w:rsidR="000652AB" w:rsidRPr="009973E4">
        <w:rPr>
          <w:lang w:val="fr-FR"/>
        </w:rPr>
        <w:t xml:space="preserve">compact </w:t>
      </w:r>
      <w:r w:rsidR="0099328C" w:rsidRPr="009973E4">
        <w:rPr>
          <w:lang w:val="fr-FR"/>
        </w:rPr>
        <w:t>pour les applications d'enrobage</w:t>
      </w:r>
    </w:p>
    <w:p w14:paraId="145BA47D" w14:textId="77777777" w:rsidR="0099328C" w:rsidRPr="009973E4" w:rsidRDefault="0099328C" w:rsidP="000E2BA7">
      <w:pPr>
        <w:pStyle w:val="Headline1"/>
        <w:rPr>
          <w:lang w:val="fr-FR"/>
        </w:rPr>
      </w:pPr>
    </w:p>
    <w:p w14:paraId="28684CC5" w14:textId="7570893F" w:rsidR="006D47AF" w:rsidRPr="009973E4" w:rsidRDefault="006C080C" w:rsidP="000E2BA7">
      <w:pPr>
        <w:pStyle w:val="Subheadline"/>
        <w:rPr>
          <w:lang w:val="fr-FR"/>
        </w:rPr>
      </w:pPr>
      <w:r w:rsidRPr="009973E4">
        <w:rPr>
          <w:lang w:val="fr-FR"/>
        </w:rPr>
        <w:t xml:space="preserve">Le </w:t>
      </w:r>
      <w:r w:rsidR="00275A1B" w:rsidRPr="009973E4">
        <w:rPr>
          <w:lang w:val="fr-FR"/>
        </w:rPr>
        <w:t>ViScaMix de Scanmaster</w:t>
      </w:r>
      <w:r w:rsidR="00AD767D" w:rsidRPr="009973E4">
        <w:rPr>
          <w:lang w:val="fr-FR"/>
        </w:rPr>
        <w:t xml:space="preserve"> au </w:t>
      </w:r>
      <w:r w:rsidR="00097BC4" w:rsidRPr="009973E4">
        <w:rPr>
          <w:lang w:val="fr-FR"/>
        </w:rPr>
        <w:t>P</w:t>
      </w:r>
      <w:r w:rsidR="00C4376D" w:rsidRPr="009973E4">
        <w:rPr>
          <w:lang w:val="fr-FR"/>
        </w:rPr>
        <w:t>ortfolio</w:t>
      </w:r>
      <w:r w:rsidR="00AD767D" w:rsidRPr="009973E4">
        <w:rPr>
          <w:lang w:val="fr-FR"/>
        </w:rPr>
        <w:t xml:space="preserve"> </w:t>
      </w:r>
      <w:r w:rsidR="00275A1B" w:rsidRPr="009973E4">
        <w:rPr>
          <w:lang w:val="fr-FR"/>
        </w:rPr>
        <w:t>ViscoTec</w:t>
      </w:r>
    </w:p>
    <w:p w14:paraId="0A9FCF71" w14:textId="77777777" w:rsidR="00275A1B" w:rsidRPr="009973E4" w:rsidRDefault="00275A1B" w:rsidP="000E2BA7">
      <w:pPr>
        <w:pStyle w:val="Subheadline"/>
        <w:rPr>
          <w:lang w:val="fr-FR"/>
        </w:rPr>
      </w:pPr>
    </w:p>
    <w:p w14:paraId="313CBB42" w14:textId="77777777" w:rsidR="000E2BA7" w:rsidRPr="009973E4" w:rsidRDefault="000E2BA7" w:rsidP="000E2BA7">
      <w:pPr>
        <w:pStyle w:val="Subheadline"/>
        <w:rPr>
          <w:lang w:val="fr-FR"/>
        </w:rPr>
      </w:pPr>
    </w:p>
    <w:p w14:paraId="63D4E288" w14:textId="12D3F825" w:rsidR="00275A1B" w:rsidRPr="009973E4" w:rsidRDefault="00275A1B" w:rsidP="000E2BA7">
      <w:pPr>
        <w:pStyle w:val="Presse-Fliesstext"/>
        <w:rPr>
          <w:rFonts w:cs="Arial"/>
          <w:lang w:val="fr-FR"/>
        </w:rPr>
      </w:pPr>
      <w:r w:rsidRPr="009973E4">
        <w:rPr>
          <w:rFonts w:cs="Arial"/>
          <w:lang w:val="fr-FR"/>
        </w:rPr>
        <w:t xml:space="preserve">Un nouveau produit vient </w:t>
      </w:r>
      <w:r w:rsidR="000C60B2" w:rsidRPr="009973E4">
        <w:rPr>
          <w:rFonts w:cs="Arial"/>
          <w:lang w:val="fr-FR"/>
        </w:rPr>
        <w:t>agrandir</w:t>
      </w:r>
      <w:r w:rsidRPr="009973E4">
        <w:rPr>
          <w:rFonts w:cs="Arial"/>
          <w:lang w:val="fr-FR"/>
        </w:rPr>
        <w:t xml:space="preserve"> </w:t>
      </w:r>
      <w:r w:rsidR="00CE46AE" w:rsidRPr="009973E4">
        <w:rPr>
          <w:rFonts w:cs="Arial"/>
          <w:lang w:val="fr-FR"/>
        </w:rPr>
        <w:t>la gamme</w:t>
      </w:r>
      <w:r w:rsidRPr="009973E4">
        <w:rPr>
          <w:rFonts w:cs="Arial"/>
          <w:lang w:val="fr-FR"/>
        </w:rPr>
        <w:t xml:space="preserve"> ViscoTec : </w:t>
      </w:r>
      <w:r w:rsidR="00CE46AE" w:rsidRPr="009973E4">
        <w:rPr>
          <w:rFonts w:cs="Arial"/>
          <w:lang w:val="fr-FR"/>
        </w:rPr>
        <w:t>l</w:t>
      </w:r>
      <w:r w:rsidRPr="009973E4">
        <w:rPr>
          <w:rFonts w:cs="Arial"/>
          <w:lang w:val="fr-FR"/>
        </w:rPr>
        <w:t>e système de d</w:t>
      </w:r>
      <w:r w:rsidR="00CE46AE" w:rsidRPr="009973E4">
        <w:rPr>
          <w:rFonts w:cs="Arial"/>
          <w:lang w:val="fr-FR"/>
        </w:rPr>
        <w:t>osage</w:t>
      </w:r>
      <w:r w:rsidRPr="009973E4">
        <w:rPr>
          <w:rFonts w:cs="Arial"/>
          <w:lang w:val="fr-FR"/>
        </w:rPr>
        <w:t xml:space="preserve"> </w:t>
      </w:r>
      <w:r w:rsidR="004A1F6C" w:rsidRPr="009973E4">
        <w:rPr>
          <w:rFonts w:cs="Arial"/>
          <w:lang w:val="fr-FR"/>
        </w:rPr>
        <w:t>bi-composant</w:t>
      </w:r>
      <w:r w:rsidR="00CD6678" w:rsidRPr="009973E4">
        <w:rPr>
          <w:rFonts w:cs="Arial"/>
          <w:lang w:val="fr-FR"/>
        </w:rPr>
        <w:t>s</w:t>
      </w:r>
      <w:r w:rsidR="004A1F6C" w:rsidRPr="009973E4">
        <w:rPr>
          <w:rFonts w:cs="Arial"/>
          <w:lang w:val="fr-FR"/>
        </w:rPr>
        <w:t xml:space="preserve"> 2K </w:t>
      </w:r>
      <w:r w:rsidRPr="009973E4">
        <w:rPr>
          <w:rFonts w:cs="Arial"/>
          <w:lang w:val="fr-FR"/>
        </w:rPr>
        <w:t xml:space="preserve">compact ViScaMix </w:t>
      </w:r>
      <w:r w:rsidR="00260A42" w:rsidRPr="009973E4">
        <w:rPr>
          <w:rFonts w:cs="Arial"/>
          <w:lang w:val="fr-FR"/>
        </w:rPr>
        <w:t>avec</w:t>
      </w:r>
      <w:r w:rsidR="00BE5A64" w:rsidRPr="009973E4">
        <w:rPr>
          <w:rFonts w:cs="Arial"/>
          <w:lang w:val="fr-FR"/>
        </w:rPr>
        <w:t xml:space="preserve"> </w:t>
      </w:r>
      <w:r w:rsidR="00CD6678" w:rsidRPr="009973E4">
        <w:rPr>
          <w:rFonts w:cs="Arial"/>
          <w:lang w:val="fr-FR"/>
        </w:rPr>
        <w:t>s</w:t>
      </w:r>
      <w:r w:rsidRPr="009973E4">
        <w:rPr>
          <w:rFonts w:cs="Arial"/>
          <w:lang w:val="fr-FR"/>
        </w:rPr>
        <w:t xml:space="preserve">es </w:t>
      </w:r>
      <w:r w:rsidR="004A1F6C" w:rsidRPr="009973E4">
        <w:rPr>
          <w:rFonts w:cs="Arial"/>
          <w:lang w:val="fr-FR"/>
        </w:rPr>
        <w:t>pompes de dosage</w:t>
      </w:r>
      <w:r w:rsidRPr="009973E4">
        <w:rPr>
          <w:rFonts w:cs="Arial"/>
          <w:lang w:val="fr-FR"/>
        </w:rPr>
        <w:t xml:space="preserve"> RD</w:t>
      </w:r>
      <w:r w:rsidR="00FF1A0E" w:rsidRPr="009973E4">
        <w:rPr>
          <w:rFonts w:cs="Arial"/>
          <w:lang w:val="fr-FR"/>
        </w:rPr>
        <w:t xml:space="preserve"> ViscoTec</w:t>
      </w:r>
      <w:r w:rsidRPr="009973E4">
        <w:rPr>
          <w:rFonts w:cs="Arial"/>
          <w:lang w:val="fr-FR"/>
        </w:rPr>
        <w:t xml:space="preserve">. </w:t>
      </w:r>
      <w:r w:rsidR="00E14281" w:rsidRPr="009973E4">
        <w:rPr>
          <w:rFonts w:cs="Arial"/>
          <w:lang w:val="fr-FR"/>
        </w:rPr>
        <w:t>C</w:t>
      </w:r>
      <w:r w:rsidRPr="009973E4">
        <w:rPr>
          <w:rFonts w:cs="Arial"/>
          <w:lang w:val="fr-FR"/>
        </w:rPr>
        <w:t>e système de d</w:t>
      </w:r>
      <w:r w:rsidR="002A789F" w:rsidRPr="009973E4">
        <w:rPr>
          <w:rFonts w:cs="Arial"/>
          <w:lang w:val="fr-FR"/>
        </w:rPr>
        <w:t>osage</w:t>
      </w:r>
      <w:r w:rsidRPr="009973E4">
        <w:rPr>
          <w:rFonts w:cs="Arial"/>
          <w:lang w:val="fr-FR"/>
        </w:rPr>
        <w:t xml:space="preserve"> autonome, qui comprend la préparation </w:t>
      </w:r>
      <w:r w:rsidR="00430A6C">
        <w:rPr>
          <w:rFonts w:cs="Arial"/>
          <w:lang w:val="fr-FR"/>
        </w:rPr>
        <w:t>de la résine</w:t>
      </w:r>
      <w:r w:rsidRPr="009973E4">
        <w:rPr>
          <w:rFonts w:cs="Arial"/>
          <w:lang w:val="fr-FR"/>
        </w:rPr>
        <w:t xml:space="preserve">, est conçu pour les applications </w:t>
      </w:r>
      <w:r w:rsidR="00E14281" w:rsidRPr="009973E4">
        <w:rPr>
          <w:rFonts w:cs="Arial"/>
          <w:lang w:val="fr-FR"/>
        </w:rPr>
        <w:t>d‘enrobage</w:t>
      </w:r>
      <w:r w:rsidR="00D6557B" w:rsidRPr="009973E4">
        <w:rPr>
          <w:rFonts w:cs="Arial"/>
          <w:lang w:val="fr-FR"/>
        </w:rPr>
        <w:t xml:space="preserve"> </w:t>
      </w:r>
      <w:r w:rsidRPr="009973E4">
        <w:rPr>
          <w:rFonts w:cs="Arial"/>
          <w:lang w:val="fr-FR"/>
        </w:rPr>
        <w:t xml:space="preserve">manuel, notamment </w:t>
      </w:r>
      <w:r w:rsidR="008C1F84" w:rsidRPr="009973E4">
        <w:rPr>
          <w:rFonts w:cs="Arial"/>
          <w:lang w:val="fr-FR"/>
        </w:rPr>
        <w:t>pour</w:t>
      </w:r>
      <w:r w:rsidRPr="009973E4">
        <w:rPr>
          <w:rFonts w:cs="Arial"/>
          <w:lang w:val="fr-FR"/>
        </w:rPr>
        <w:t xml:space="preserve"> la fabrication de produits électroniques. Il est parfaitement adapté aux </w:t>
      </w:r>
      <w:r w:rsidR="00D259D0" w:rsidRPr="009973E4">
        <w:rPr>
          <w:rFonts w:cs="Arial"/>
          <w:lang w:val="fr-FR"/>
        </w:rPr>
        <w:t>produits</w:t>
      </w:r>
      <w:r w:rsidRPr="009973E4">
        <w:rPr>
          <w:rFonts w:cs="Arial"/>
          <w:lang w:val="fr-FR"/>
        </w:rPr>
        <w:t xml:space="preserve"> de faible à moyenne viscosité ou autonivelants, </w:t>
      </w:r>
      <w:r w:rsidR="007157AD" w:rsidRPr="009973E4">
        <w:rPr>
          <w:rFonts w:cs="Arial"/>
          <w:lang w:val="fr-FR"/>
        </w:rPr>
        <w:t>comme</w:t>
      </w:r>
      <w:r w:rsidRPr="009973E4">
        <w:rPr>
          <w:rFonts w:cs="Arial"/>
          <w:lang w:val="fr-FR"/>
        </w:rPr>
        <w:t xml:space="preserve"> les résines époxy, les polyuréthanes ou les silicones. </w:t>
      </w:r>
    </w:p>
    <w:p w14:paraId="3006F3E2" w14:textId="1785D538" w:rsidR="00275A1B" w:rsidRPr="009973E4" w:rsidRDefault="00473B41" w:rsidP="00275A1B">
      <w:pPr>
        <w:pStyle w:val="Presse-Fliesstext"/>
        <w:rPr>
          <w:rFonts w:cs="Arial"/>
          <w:lang w:val="fr-FR"/>
        </w:rPr>
      </w:pPr>
      <w:r w:rsidRPr="009973E4">
        <w:rPr>
          <w:rFonts w:cs="Arial"/>
          <w:lang w:val="fr-FR"/>
        </w:rPr>
        <w:t>C</w:t>
      </w:r>
      <w:r w:rsidR="00275A1B" w:rsidRPr="009973E4">
        <w:rPr>
          <w:rFonts w:cs="Arial"/>
          <w:lang w:val="fr-FR"/>
        </w:rPr>
        <w:t>es matériaux à deux composants peuvent être</w:t>
      </w:r>
      <w:r w:rsidR="00F66483" w:rsidRPr="009973E4">
        <w:rPr>
          <w:rFonts w:cs="Arial"/>
          <w:lang w:val="fr-FR"/>
        </w:rPr>
        <w:t xml:space="preserve"> ou non</w:t>
      </w:r>
      <w:r w:rsidR="00275A1B" w:rsidRPr="009973E4">
        <w:rPr>
          <w:rFonts w:cs="Arial"/>
          <w:lang w:val="fr-FR"/>
        </w:rPr>
        <w:t xml:space="preserve"> chargés et peuvent être d</w:t>
      </w:r>
      <w:r w:rsidR="005B24B4" w:rsidRPr="009973E4">
        <w:rPr>
          <w:rFonts w:cs="Arial"/>
          <w:lang w:val="fr-FR"/>
        </w:rPr>
        <w:t>osés</w:t>
      </w:r>
      <w:r w:rsidR="00275A1B" w:rsidRPr="009973E4">
        <w:rPr>
          <w:rFonts w:cs="Arial"/>
          <w:lang w:val="fr-FR"/>
        </w:rPr>
        <w:t xml:space="preserve"> avec un rapport de mélange de </w:t>
      </w:r>
      <w:proofErr w:type="gramStart"/>
      <w:r w:rsidR="00275A1B" w:rsidRPr="009973E4">
        <w:rPr>
          <w:rFonts w:cs="Arial"/>
          <w:lang w:val="fr-FR"/>
        </w:rPr>
        <w:t>1:</w:t>
      </w:r>
      <w:proofErr w:type="gramEnd"/>
      <w:r w:rsidR="00275A1B" w:rsidRPr="009973E4">
        <w:rPr>
          <w:rFonts w:cs="Arial"/>
          <w:lang w:val="fr-FR"/>
        </w:rPr>
        <w:t xml:space="preserve">1 à 10:1. </w:t>
      </w:r>
      <w:r w:rsidR="00127933" w:rsidRPr="009973E4">
        <w:rPr>
          <w:rFonts w:cs="Arial"/>
          <w:lang w:val="fr-FR"/>
        </w:rPr>
        <w:t>Ce système flexible est conçu avec</w:t>
      </w:r>
      <w:r w:rsidR="00EA57D0" w:rsidRPr="009973E4">
        <w:rPr>
          <w:rFonts w:cs="Arial"/>
          <w:lang w:val="fr-FR"/>
        </w:rPr>
        <w:t xml:space="preserve"> deux </w:t>
      </w:r>
      <w:r w:rsidR="008C0E8F" w:rsidRPr="009973E4">
        <w:rPr>
          <w:rFonts w:cs="Arial"/>
          <w:lang w:val="fr-FR"/>
        </w:rPr>
        <w:t>réservoirs</w:t>
      </w:r>
      <w:r w:rsidR="00097BC4" w:rsidRPr="009973E4">
        <w:rPr>
          <w:rFonts w:cs="Arial"/>
          <w:lang w:val="fr-FR"/>
        </w:rPr>
        <w:t>, un p</w:t>
      </w:r>
      <w:r w:rsidR="00275A1B" w:rsidRPr="009973E4">
        <w:rPr>
          <w:rFonts w:cs="Arial"/>
          <w:lang w:val="fr-FR"/>
        </w:rPr>
        <w:t>our chaque composant d</w:t>
      </w:r>
      <w:r w:rsidR="00681624" w:rsidRPr="009973E4">
        <w:rPr>
          <w:rFonts w:cs="Arial"/>
          <w:lang w:val="fr-FR"/>
        </w:rPr>
        <w:t>e</w:t>
      </w:r>
      <w:r w:rsidR="00275A1B" w:rsidRPr="009973E4">
        <w:rPr>
          <w:rFonts w:cs="Arial"/>
          <w:lang w:val="fr-FR"/>
        </w:rPr>
        <w:t xml:space="preserve"> </w:t>
      </w:r>
      <w:r w:rsidR="00445F2F" w:rsidRPr="009973E4">
        <w:rPr>
          <w:rFonts w:cs="Arial"/>
          <w:lang w:val="fr-FR"/>
        </w:rPr>
        <w:t>produit</w:t>
      </w:r>
      <w:r w:rsidR="00275A1B" w:rsidRPr="009973E4">
        <w:rPr>
          <w:rFonts w:cs="Arial"/>
          <w:lang w:val="fr-FR"/>
        </w:rPr>
        <w:t xml:space="preserve"> à </w:t>
      </w:r>
      <w:r w:rsidR="004626CD" w:rsidRPr="009973E4">
        <w:rPr>
          <w:rFonts w:cs="Arial"/>
          <w:lang w:val="fr-FR"/>
        </w:rPr>
        <w:t>doser</w:t>
      </w:r>
      <w:r w:rsidR="00097BC4" w:rsidRPr="009973E4">
        <w:rPr>
          <w:rFonts w:cs="Arial"/>
          <w:lang w:val="fr-FR"/>
        </w:rPr>
        <w:t>.</w:t>
      </w:r>
      <w:r w:rsidR="00275A1B" w:rsidRPr="009973E4">
        <w:rPr>
          <w:rFonts w:cs="Arial"/>
          <w:lang w:val="fr-FR"/>
        </w:rPr>
        <w:t xml:space="preserve"> </w:t>
      </w:r>
    </w:p>
    <w:p w14:paraId="11DD8B59" w14:textId="6D8D8886" w:rsidR="005D44A5" w:rsidRPr="009973E4" w:rsidRDefault="00673D13" w:rsidP="005D44A5">
      <w:pPr>
        <w:pStyle w:val="Subheadline"/>
        <w:rPr>
          <w:lang w:val="fr-FR"/>
        </w:rPr>
      </w:pPr>
      <w:r w:rsidRPr="009973E4">
        <w:rPr>
          <w:lang w:val="fr-FR"/>
        </w:rPr>
        <w:t xml:space="preserve">Une </w:t>
      </w:r>
      <w:r w:rsidR="005C6CE6" w:rsidRPr="009973E4">
        <w:rPr>
          <w:lang w:val="fr-FR"/>
        </w:rPr>
        <w:t>utilisation</w:t>
      </w:r>
      <w:r w:rsidR="004D6627" w:rsidRPr="009973E4">
        <w:rPr>
          <w:lang w:val="fr-FR"/>
        </w:rPr>
        <w:t xml:space="preserve"> </w:t>
      </w:r>
      <w:r w:rsidRPr="009973E4">
        <w:rPr>
          <w:lang w:val="fr-FR"/>
        </w:rPr>
        <w:t>simple</w:t>
      </w:r>
      <w:r w:rsidR="004D6627" w:rsidRPr="009973E4">
        <w:rPr>
          <w:lang w:val="fr-FR"/>
        </w:rPr>
        <w:t xml:space="preserve"> du système de dosage </w:t>
      </w:r>
      <w:r w:rsidR="00555615" w:rsidRPr="009973E4">
        <w:rPr>
          <w:lang w:val="fr-FR"/>
        </w:rPr>
        <w:t>bi-composant</w:t>
      </w:r>
      <w:r w:rsidR="00CD6678" w:rsidRPr="009973E4">
        <w:rPr>
          <w:lang w:val="fr-FR"/>
        </w:rPr>
        <w:t>s</w:t>
      </w:r>
    </w:p>
    <w:p w14:paraId="4442EFA4" w14:textId="77777777" w:rsidR="004D6627" w:rsidRPr="009973E4" w:rsidRDefault="004D6627" w:rsidP="005D44A5">
      <w:pPr>
        <w:pStyle w:val="Subheadline"/>
        <w:rPr>
          <w:lang w:val="fr-FR"/>
        </w:rPr>
      </w:pPr>
    </w:p>
    <w:p w14:paraId="58F68075" w14:textId="46B38A66" w:rsidR="004D6627" w:rsidRPr="009973E4" w:rsidRDefault="004D6627" w:rsidP="0039046C">
      <w:pPr>
        <w:pStyle w:val="Presse-Fliesstext"/>
        <w:rPr>
          <w:lang w:val="fr-FR"/>
        </w:rPr>
      </w:pPr>
      <w:r w:rsidRPr="009973E4">
        <w:rPr>
          <w:lang w:val="fr-FR"/>
        </w:rPr>
        <w:t xml:space="preserve">Les </w:t>
      </w:r>
      <w:r w:rsidR="00100B41" w:rsidRPr="009973E4">
        <w:rPr>
          <w:lang w:val="fr-FR"/>
        </w:rPr>
        <w:t xml:space="preserve">réservoirs </w:t>
      </w:r>
      <w:r w:rsidR="00004748" w:rsidRPr="009973E4">
        <w:rPr>
          <w:lang w:val="fr-FR"/>
        </w:rPr>
        <w:t xml:space="preserve">peuvent être </w:t>
      </w:r>
      <w:r w:rsidRPr="009973E4">
        <w:rPr>
          <w:lang w:val="fr-FR"/>
        </w:rPr>
        <w:t xml:space="preserve">remplis manuellement avec les différents </w:t>
      </w:r>
      <w:r w:rsidR="00430A6C">
        <w:rPr>
          <w:lang w:val="fr-FR"/>
        </w:rPr>
        <w:t>produi</w:t>
      </w:r>
      <w:r w:rsidRPr="009973E4">
        <w:rPr>
          <w:lang w:val="fr-FR"/>
        </w:rPr>
        <w:t xml:space="preserve">ts. Il est également possible de procéder à </w:t>
      </w:r>
      <w:r w:rsidR="00AB1109" w:rsidRPr="009973E4">
        <w:rPr>
          <w:lang w:val="fr-FR"/>
        </w:rPr>
        <w:t xml:space="preserve">une </w:t>
      </w:r>
      <w:r w:rsidR="009B14DF" w:rsidRPr="009973E4">
        <w:rPr>
          <w:lang w:val="fr-FR"/>
        </w:rPr>
        <w:t>aspi</w:t>
      </w:r>
      <w:r w:rsidR="004A6DDE" w:rsidRPr="009973E4">
        <w:rPr>
          <w:lang w:val="fr-FR"/>
        </w:rPr>
        <w:t xml:space="preserve">ration </w:t>
      </w:r>
      <w:r w:rsidR="00AA1358" w:rsidRPr="009973E4">
        <w:rPr>
          <w:lang w:val="fr-FR"/>
        </w:rPr>
        <w:t>des produits</w:t>
      </w:r>
      <w:r w:rsidRPr="009973E4">
        <w:rPr>
          <w:lang w:val="fr-FR"/>
        </w:rPr>
        <w:t xml:space="preserve"> à partir du </w:t>
      </w:r>
      <w:r w:rsidR="00001DE0" w:rsidRPr="009973E4">
        <w:rPr>
          <w:lang w:val="fr-FR"/>
        </w:rPr>
        <w:t xml:space="preserve">contenant </w:t>
      </w:r>
      <w:r w:rsidRPr="009973E4">
        <w:rPr>
          <w:lang w:val="fr-FR"/>
        </w:rPr>
        <w:t>d'origine</w:t>
      </w:r>
      <w:r w:rsidR="00001DE0" w:rsidRPr="009973E4">
        <w:rPr>
          <w:lang w:val="fr-FR"/>
        </w:rPr>
        <w:t xml:space="preserve"> vers </w:t>
      </w:r>
      <w:r w:rsidR="00027AF2" w:rsidRPr="009973E4">
        <w:rPr>
          <w:lang w:val="fr-FR"/>
        </w:rPr>
        <w:t>c</w:t>
      </w:r>
      <w:r w:rsidR="00001DE0" w:rsidRPr="009973E4">
        <w:rPr>
          <w:lang w:val="fr-FR"/>
        </w:rPr>
        <w:t>es réservoirs</w:t>
      </w:r>
      <w:r w:rsidRPr="009973E4">
        <w:rPr>
          <w:lang w:val="fr-FR"/>
        </w:rPr>
        <w:t xml:space="preserve">. </w:t>
      </w:r>
      <w:r w:rsidR="00525BC1" w:rsidRPr="009973E4">
        <w:rPr>
          <w:lang w:val="fr-FR"/>
        </w:rPr>
        <w:t>En fonction d</w:t>
      </w:r>
      <w:r w:rsidRPr="009973E4">
        <w:rPr>
          <w:lang w:val="fr-FR"/>
        </w:rPr>
        <w:t xml:space="preserve">es exigences </w:t>
      </w:r>
      <w:r w:rsidR="00525BC1" w:rsidRPr="009973E4">
        <w:rPr>
          <w:lang w:val="fr-FR"/>
        </w:rPr>
        <w:t>d</w:t>
      </w:r>
      <w:r w:rsidR="00027AF2" w:rsidRPr="009973E4">
        <w:rPr>
          <w:lang w:val="fr-FR"/>
        </w:rPr>
        <w:t>es produits</w:t>
      </w:r>
      <w:r w:rsidRPr="009973E4">
        <w:rPr>
          <w:lang w:val="fr-FR"/>
        </w:rPr>
        <w:t xml:space="preserve"> à doser, il faut </w:t>
      </w:r>
      <w:r w:rsidR="002A4F49" w:rsidRPr="009973E4">
        <w:rPr>
          <w:lang w:val="fr-FR"/>
        </w:rPr>
        <w:t xml:space="preserve">ensuite </w:t>
      </w:r>
      <w:r w:rsidRPr="009973E4">
        <w:rPr>
          <w:lang w:val="fr-FR"/>
        </w:rPr>
        <w:t xml:space="preserve">régler les paramètres nécessaires </w:t>
      </w:r>
      <w:r w:rsidR="00A83719" w:rsidRPr="009973E4">
        <w:rPr>
          <w:lang w:val="fr-FR"/>
        </w:rPr>
        <w:t xml:space="preserve">au transfert </w:t>
      </w:r>
      <w:r w:rsidR="00430A6C">
        <w:rPr>
          <w:lang w:val="fr-FR"/>
        </w:rPr>
        <w:t xml:space="preserve">puis </w:t>
      </w:r>
      <w:r w:rsidRPr="009973E4">
        <w:rPr>
          <w:lang w:val="fr-FR"/>
        </w:rPr>
        <w:t>dégaz</w:t>
      </w:r>
      <w:r w:rsidR="00A03750">
        <w:rPr>
          <w:lang w:val="fr-FR"/>
        </w:rPr>
        <w:t>er</w:t>
      </w:r>
      <w:r w:rsidRPr="009973E4">
        <w:rPr>
          <w:lang w:val="fr-FR"/>
        </w:rPr>
        <w:t xml:space="preserve"> </w:t>
      </w:r>
      <w:r w:rsidR="00525BC1" w:rsidRPr="009973E4">
        <w:rPr>
          <w:lang w:val="fr-FR"/>
        </w:rPr>
        <w:t>le produit</w:t>
      </w:r>
      <w:r w:rsidRPr="009973E4">
        <w:rPr>
          <w:lang w:val="fr-FR"/>
        </w:rPr>
        <w:t xml:space="preserve">. </w:t>
      </w:r>
    </w:p>
    <w:p w14:paraId="117F37F7" w14:textId="31013F6A" w:rsidR="009973E4" w:rsidRPr="009973E4" w:rsidRDefault="004C6132" w:rsidP="00B53487">
      <w:pPr>
        <w:pStyle w:val="Presse-Fliesstext"/>
        <w:rPr>
          <w:lang w:val="fr-FR"/>
        </w:rPr>
      </w:pPr>
      <w:r w:rsidRPr="009973E4">
        <w:rPr>
          <w:lang w:val="fr-FR"/>
        </w:rPr>
        <w:t xml:space="preserve">Après </w:t>
      </w:r>
      <w:r w:rsidR="00AF0666" w:rsidRPr="009973E4">
        <w:rPr>
          <w:lang w:val="fr-FR"/>
        </w:rPr>
        <w:t>cette</w:t>
      </w:r>
      <w:r w:rsidRPr="009973E4">
        <w:rPr>
          <w:lang w:val="fr-FR"/>
        </w:rPr>
        <w:t xml:space="preserve"> préparation</w:t>
      </w:r>
      <w:r w:rsidR="00B53487" w:rsidRPr="009973E4">
        <w:rPr>
          <w:lang w:val="fr-FR"/>
        </w:rPr>
        <w:t xml:space="preserve">, les pompes </w:t>
      </w:r>
      <w:r w:rsidR="00AF0666" w:rsidRPr="009973E4">
        <w:rPr>
          <w:lang w:val="fr-FR"/>
        </w:rPr>
        <w:t>doivent être</w:t>
      </w:r>
      <w:r w:rsidR="00B53487" w:rsidRPr="009973E4">
        <w:rPr>
          <w:lang w:val="fr-FR"/>
        </w:rPr>
        <w:t xml:space="preserve"> calibrées</w:t>
      </w:r>
      <w:r w:rsidR="00AF0666" w:rsidRPr="009973E4">
        <w:rPr>
          <w:lang w:val="fr-FR"/>
        </w:rPr>
        <w:t xml:space="preserve"> </w:t>
      </w:r>
      <w:r w:rsidR="00035856" w:rsidRPr="009973E4">
        <w:rPr>
          <w:lang w:val="fr-FR"/>
        </w:rPr>
        <w:t xml:space="preserve">pour que le process de dosage </w:t>
      </w:r>
      <w:r w:rsidR="001B26A7" w:rsidRPr="009973E4">
        <w:rPr>
          <w:lang w:val="fr-FR"/>
        </w:rPr>
        <w:t xml:space="preserve">puisse </w:t>
      </w:r>
      <w:r w:rsidR="009973E4">
        <w:rPr>
          <w:lang w:val="fr-FR"/>
        </w:rPr>
        <w:t>être performant</w:t>
      </w:r>
      <w:r w:rsidR="00B53487" w:rsidRPr="009973E4">
        <w:rPr>
          <w:lang w:val="fr-FR"/>
        </w:rPr>
        <w:t xml:space="preserve">. </w:t>
      </w:r>
      <w:r w:rsidR="009973E4">
        <w:rPr>
          <w:lang w:val="fr-FR"/>
        </w:rPr>
        <w:t xml:space="preserve">L’application de la résine peut se faire </w:t>
      </w:r>
      <w:r w:rsidR="00B53487" w:rsidRPr="009973E4">
        <w:rPr>
          <w:lang w:val="fr-FR"/>
        </w:rPr>
        <w:t xml:space="preserve">manuellement avec </w:t>
      </w:r>
      <w:r w:rsidR="00651CD4" w:rsidRPr="009973E4">
        <w:rPr>
          <w:lang w:val="fr-FR"/>
        </w:rPr>
        <w:t xml:space="preserve">un </w:t>
      </w:r>
      <w:r w:rsidR="00B53487" w:rsidRPr="009973E4">
        <w:rPr>
          <w:lang w:val="fr-FR"/>
        </w:rPr>
        <w:t xml:space="preserve">mélangeur statique directement </w:t>
      </w:r>
      <w:r w:rsidR="009973E4">
        <w:rPr>
          <w:lang w:val="fr-FR"/>
        </w:rPr>
        <w:t>installé sur le pistolet.</w:t>
      </w:r>
      <w:r w:rsidR="00B53487" w:rsidRPr="009973E4">
        <w:rPr>
          <w:lang w:val="fr-FR"/>
        </w:rPr>
        <w:t xml:space="preserve"> Ou bien le mélange </w:t>
      </w:r>
      <w:r w:rsidR="009973E4">
        <w:rPr>
          <w:lang w:val="fr-FR"/>
        </w:rPr>
        <w:t>ainsi obtenu</w:t>
      </w:r>
      <w:r w:rsidR="00B53487" w:rsidRPr="009973E4">
        <w:rPr>
          <w:lang w:val="fr-FR"/>
        </w:rPr>
        <w:t xml:space="preserve"> est </w:t>
      </w:r>
      <w:r w:rsidR="009973E4">
        <w:rPr>
          <w:lang w:val="fr-FR"/>
        </w:rPr>
        <w:t xml:space="preserve">récupéré </w:t>
      </w:r>
      <w:r w:rsidR="00B53487" w:rsidRPr="009973E4">
        <w:rPr>
          <w:lang w:val="fr-FR"/>
        </w:rPr>
        <w:t>dans des conten</w:t>
      </w:r>
      <w:r w:rsidR="00FC7489" w:rsidRPr="009973E4">
        <w:rPr>
          <w:lang w:val="fr-FR"/>
        </w:rPr>
        <w:t>ants</w:t>
      </w:r>
      <w:r w:rsidR="00B53487" w:rsidRPr="009973E4">
        <w:rPr>
          <w:lang w:val="fr-FR"/>
        </w:rPr>
        <w:t xml:space="preserve"> </w:t>
      </w:r>
      <w:r w:rsidR="009973E4">
        <w:rPr>
          <w:lang w:val="fr-FR"/>
        </w:rPr>
        <w:t>puis</w:t>
      </w:r>
      <w:r w:rsidR="00B53487" w:rsidRPr="009973E4">
        <w:rPr>
          <w:lang w:val="fr-FR"/>
        </w:rPr>
        <w:t xml:space="preserve"> </w:t>
      </w:r>
      <w:r w:rsidR="009973E4">
        <w:rPr>
          <w:lang w:val="fr-FR"/>
        </w:rPr>
        <w:t>utilisé manuellement</w:t>
      </w:r>
      <w:r w:rsidR="00B53487" w:rsidRPr="009973E4">
        <w:rPr>
          <w:lang w:val="fr-FR"/>
        </w:rPr>
        <w:t xml:space="preserve"> </w:t>
      </w:r>
      <w:r w:rsidR="005E6CD3" w:rsidRPr="009973E4">
        <w:rPr>
          <w:lang w:val="fr-FR"/>
        </w:rPr>
        <w:t>à un autre endroit</w:t>
      </w:r>
      <w:r w:rsidR="009973E4">
        <w:rPr>
          <w:lang w:val="fr-FR"/>
        </w:rPr>
        <w:t xml:space="preserve"> </w:t>
      </w:r>
      <w:r w:rsidR="009973E4" w:rsidRPr="009973E4">
        <w:rPr>
          <w:lang w:val="fr-FR"/>
        </w:rPr>
        <w:t>par un opérateur</w:t>
      </w:r>
      <w:r w:rsidR="00B53487" w:rsidRPr="009973E4">
        <w:rPr>
          <w:lang w:val="fr-FR"/>
        </w:rPr>
        <w:t xml:space="preserve">. Le </w:t>
      </w:r>
      <w:r w:rsidR="009973E4">
        <w:rPr>
          <w:lang w:val="fr-FR"/>
        </w:rPr>
        <w:t xml:space="preserve">ratio du mélange ainsi que </w:t>
      </w:r>
      <w:r w:rsidR="00B53487" w:rsidRPr="009973E4">
        <w:rPr>
          <w:lang w:val="fr-FR"/>
        </w:rPr>
        <w:t xml:space="preserve">la qualité du mélange restent </w:t>
      </w:r>
      <w:r w:rsidR="009973E4">
        <w:rPr>
          <w:lang w:val="fr-FR"/>
        </w:rPr>
        <w:t>identiques tout au long du process.</w:t>
      </w:r>
    </w:p>
    <w:p w14:paraId="6E46361D" w14:textId="41B1AC64" w:rsidR="008662C2" w:rsidRPr="009973E4" w:rsidRDefault="00B53487" w:rsidP="00EE11C3">
      <w:pPr>
        <w:pStyle w:val="Presse-Fliesstext"/>
        <w:rPr>
          <w:lang w:val="fr-FR"/>
        </w:rPr>
      </w:pPr>
      <w:r w:rsidRPr="009973E4">
        <w:rPr>
          <w:lang w:val="fr-FR"/>
        </w:rPr>
        <w:t xml:space="preserve">Les paramètres de dosage pour les pompes à </w:t>
      </w:r>
      <w:r w:rsidR="003F54FF" w:rsidRPr="009973E4">
        <w:rPr>
          <w:lang w:val="fr-FR"/>
        </w:rPr>
        <w:t xml:space="preserve">cavité progressive </w:t>
      </w:r>
      <w:r w:rsidRPr="009973E4">
        <w:rPr>
          <w:lang w:val="fr-FR"/>
        </w:rPr>
        <w:t xml:space="preserve">peuvent être réglés </w:t>
      </w:r>
      <w:r w:rsidR="005F127C" w:rsidRPr="009973E4">
        <w:rPr>
          <w:lang w:val="fr-FR"/>
        </w:rPr>
        <w:t xml:space="preserve">facilement </w:t>
      </w:r>
      <w:r w:rsidRPr="009973E4">
        <w:rPr>
          <w:lang w:val="fr-FR"/>
        </w:rPr>
        <w:t xml:space="preserve">via </w:t>
      </w:r>
      <w:r w:rsidR="00262E03" w:rsidRPr="009973E4">
        <w:rPr>
          <w:lang w:val="fr-FR"/>
        </w:rPr>
        <w:t xml:space="preserve">l'IHM intégrée </w:t>
      </w:r>
      <w:r w:rsidR="001E5415">
        <w:rPr>
          <w:lang w:val="fr-FR"/>
        </w:rPr>
        <w:t>a</w:t>
      </w:r>
      <w:r w:rsidR="00262E03" w:rsidRPr="009973E4">
        <w:rPr>
          <w:lang w:val="fr-FR"/>
        </w:rPr>
        <w:t>u contrôleur</w:t>
      </w:r>
      <w:r w:rsidRPr="009973E4">
        <w:rPr>
          <w:lang w:val="fr-FR"/>
        </w:rPr>
        <w:t xml:space="preserve"> : </w:t>
      </w:r>
      <w:r w:rsidR="00821C97" w:rsidRPr="009973E4">
        <w:rPr>
          <w:lang w:val="fr-FR"/>
        </w:rPr>
        <w:t xml:space="preserve">la </w:t>
      </w:r>
      <w:r w:rsidR="00262E03" w:rsidRPr="009973E4">
        <w:rPr>
          <w:lang w:val="fr-FR"/>
        </w:rPr>
        <w:t>quantité à doser</w:t>
      </w:r>
      <w:r w:rsidRPr="009973E4">
        <w:rPr>
          <w:lang w:val="fr-FR"/>
        </w:rPr>
        <w:t xml:space="preserve">, </w:t>
      </w:r>
      <w:r w:rsidR="00821C97" w:rsidRPr="009973E4">
        <w:rPr>
          <w:lang w:val="fr-FR"/>
        </w:rPr>
        <w:t xml:space="preserve">le </w:t>
      </w:r>
      <w:r w:rsidRPr="009973E4">
        <w:rPr>
          <w:lang w:val="fr-FR"/>
        </w:rPr>
        <w:t xml:space="preserve">débit volumique, </w:t>
      </w:r>
      <w:r w:rsidR="00821C97" w:rsidRPr="009973E4">
        <w:rPr>
          <w:lang w:val="fr-FR"/>
        </w:rPr>
        <w:t xml:space="preserve">le </w:t>
      </w:r>
      <w:r w:rsidRPr="009973E4">
        <w:rPr>
          <w:lang w:val="fr-FR"/>
        </w:rPr>
        <w:t xml:space="preserve">rapport de mélange, </w:t>
      </w:r>
      <w:r w:rsidR="00821C97" w:rsidRPr="009973E4">
        <w:rPr>
          <w:lang w:val="fr-FR"/>
        </w:rPr>
        <w:t>l‘</w:t>
      </w:r>
      <w:r w:rsidRPr="009973E4">
        <w:rPr>
          <w:lang w:val="fr-FR"/>
        </w:rPr>
        <w:t xml:space="preserve">étalonnage, </w:t>
      </w:r>
      <w:r w:rsidR="00821C97" w:rsidRPr="009973E4">
        <w:rPr>
          <w:lang w:val="fr-FR"/>
        </w:rPr>
        <w:t>l‘</w:t>
      </w:r>
      <w:r w:rsidRPr="009973E4">
        <w:rPr>
          <w:lang w:val="fr-FR"/>
        </w:rPr>
        <w:t xml:space="preserve">avertissement de la durée de vie du pot, </w:t>
      </w:r>
      <w:r w:rsidR="00821C97" w:rsidRPr="009973E4">
        <w:rPr>
          <w:lang w:val="fr-FR"/>
        </w:rPr>
        <w:t xml:space="preserve">le </w:t>
      </w:r>
      <w:r w:rsidRPr="009973E4">
        <w:rPr>
          <w:lang w:val="fr-FR"/>
        </w:rPr>
        <w:t xml:space="preserve">dosage par quantité ou en continu et </w:t>
      </w:r>
      <w:r w:rsidR="00821C97" w:rsidRPr="009973E4">
        <w:rPr>
          <w:lang w:val="fr-FR"/>
        </w:rPr>
        <w:t xml:space="preserve">le </w:t>
      </w:r>
      <w:r w:rsidRPr="009973E4">
        <w:rPr>
          <w:lang w:val="fr-FR"/>
        </w:rPr>
        <w:t>démarrage/</w:t>
      </w:r>
      <w:r w:rsidR="00821C97" w:rsidRPr="009973E4">
        <w:rPr>
          <w:lang w:val="fr-FR"/>
        </w:rPr>
        <w:t>l‘</w:t>
      </w:r>
      <w:r w:rsidRPr="009973E4">
        <w:rPr>
          <w:lang w:val="fr-FR"/>
        </w:rPr>
        <w:t xml:space="preserve">arrêt par pistolet manuel ou </w:t>
      </w:r>
      <w:r w:rsidR="006465FE" w:rsidRPr="009973E4">
        <w:rPr>
          <w:lang w:val="fr-FR"/>
        </w:rPr>
        <w:t xml:space="preserve">pédale. </w:t>
      </w:r>
      <w:r w:rsidR="00EE11C3" w:rsidRPr="009973E4">
        <w:rPr>
          <w:lang w:val="fr-FR"/>
        </w:rPr>
        <w:t xml:space="preserve">Les résultats </w:t>
      </w:r>
    </w:p>
    <w:p w14:paraId="36DB158C" w14:textId="77777777" w:rsidR="008662C2" w:rsidRPr="009973E4" w:rsidRDefault="008662C2" w:rsidP="00EE11C3">
      <w:pPr>
        <w:pStyle w:val="Presse-Fliesstext"/>
        <w:rPr>
          <w:lang w:val="fr-FR"/>
        </w:rPr>
      </w:pPr>
    </w:p>
    <w:p w14:paraId="2A8603DD" w14:textId="582F407C" w:rsidR="00EE11C3" w:rsidRPr="009973E4" w:rsidRDefault="00EE11C3" w:rsidP="00EE11C3">
      <w:pPr>
        <w:pStyle w:val="Presse-Fliesstext"/>
        <w:rPr>
          <w:lang w:val="fr-FR"/>
        </w:rPr>
      </w:pPr>
      <w:proofErr w:type="gramStart"/>
      <w:r w:rsidRPr="009973E4">
        <w:rPr>
          <w:lang w:val="fr-FR"/>
        </w:rPr>
        <w:t>du</w:t>
      </w:r>
      <w:proofErr w:type="gramEnd"/>
      <w:r w:rsidRPr="009973E4">
        <w:rPr>
          <w:lang w:val="fr-FR"/>
        </w:rPr>
        <w:t xml:space="preserve"> dosage sont précis et fiables. Le mélange est effectué par un mélangeur statique jetable. </w:t>
      </w:r>
      <w:r w:rsidR="00B53487" w:rsidRPr="009973E4">
        <w:rPr>
          <w:lang w:val="fr-FR"/>
        </w:rPr>
        <w:t xml:space="preserve">Les vitesses de dosage possibles sont comprises entre 10 et 600 ml/min </w:t>
      </w:r>
      <w:r w:rsidRPr="009973E4">
        <w:rPr>
          <w:lang w:val="fr-FR"/>
        </w:rPr>
        <w:t>selon la configuration du système.</w:t>
      </w:r>
    </w:p>
    <w:p w14:paraId="24225BBA" w14:textId="77084854" w:rsidR="007E23D5" w:rsidRPr="009973E4" w:rsidRDefault="003C210B" w:rsidP="00664413">
      <w:pPr>
        <w:pStyle w:val="Subheadline"/>
        <w:rPr>
          <w:lang w:val="fr-FR"/>
        </w:rPr>
      </w:pPr>
      <w:proofErr w:type="gramStart"/>
      <w:r w:rsidRPr="009973E4">
        <w:rPr>
          <w:lang w:val="fr-FR"/>
        </w:rPr>
        <w:t>Des a</w:t>
      </w:r>
      <w:r w:rsidR="00AA52A9" w:rsidRPr="009973E4">
        <w:rPr>
          <w:lang w:val="fr-FR"/>
        </w:rPr>
        <w:t>pplication</w:t>
      </w:r>
      <w:proofErr w:type="gramEnd"/>
      <w:r w:rsidR="00AA52A9" w:rsidRPr="009973E4">
        <w:rPr>
          <w:lang w:val="fr-FR"/>
        </w:rPr>
        <w:t xml:space="preserve"> dans la fabrication de produits électroniques</w:t>
      </w:r>
    </w:p>
    <w:p w14:paraId="37989773" w14:textId="77777777" w:rsidR="00AA52A9" w:rsidRPr="009973E4" w:rsidRDefault="00AA52A9" w:rsidP="00664413">
      <w:pPr>
        <w:pStyle w:val="Subheadline"/>
        <w:rPr>
          <w:lang w:val="fr-FR"/>
        </w:rPr>
      </w:pPr>
    </w:p>
    <w:p w14:paraId="0629B5AD" w14:textId="6945F661" w:rsidR="00AA52A9" w:rsidRPr="009973E4" w:rsidRDefault="00AA52A9" w:rsidP="00885F50">
      <w:pPr>
        <w:pStyle w:val="Presse-Fliesstext"/>
        <w:rPr>
          <w:lang w:val="fr-FR"/>
        </w:rPr>
      </w:pPr>
      <w:r w:rsidRPr="009973E4">
        <w:rPr>
          <w:lang w:val="fr-FR"/>
        </w:rPr>
        <w:t xml:space="preserve">L'enrobage électronique sert principalement à protéger mécaniquement les composants. Par exemple, contre les vibrations et les chocs, mais aussi contre l'humidité ou d'autres conditions environnementales agressives. La corrosion et la défaillance prématurée de l'électronique sont ainsi évitées. </w:t>
      </w:r>
    </w:p>
    <w:p w14:paraId="1D72B45C" w14:textId="73020D43" w:rsidR="00AA4F15" w:rsidRPr="009973E4" w:rsidRDefault="00AA52A9" w:rsidP="007308E3">
      <w:pPr>
        <w:pStyle w:val="Presse-Fliesstext"/>
        <w:rPr>
          <w:lang w:val="fr-FR"/>
        </w:rPr>
      </w:pPr>
      <w:r w:rsidRPr="009973E4">
        <w:rPr>
          <w:lang w:val="fr-FR"/>
        </w:rPr>
        <w:t>Lors de l'utilisation de composés d'enrobage thermo</w:t>
      </w:r>
      <w:r w:rsidR="001E5415">
        <w:rPr>
          <w:lang w:val="fr-FR"/>
        </w:rPr>
        <w:t>-</w:t>
      </w:r>
      <w:r w:rsidRPr="009973E4">
        <w:rPr>
          <w:lang w:val="fr-FR"/>
        </w:rPr>
        <w:t xml:space="preserve">conducteurs, la dissipation de la </w:t>
      </w:r>
      <w:r w:rsidR="00A136B3" w:rsidRPr="009973E4">
        <w:rPr>
          <w:lang w:val="fr-FR"/>
        </w:rPr>
        <w:t>chaleur</w:t>
      </w:r>
      <w:r w:rsidRPr="009973E4">
        <w:rPr>
          <w:lang w:val="fr-FR"/>
        </w:rPr>
        <w:t xml:space="preserve"> joue un rôle essentiel. Cela empêche les composants de surchauffer. </w:t>
      </w:r>
      <w:r w:rsidR="00B86632" w:rsidRPr="009973E4">
        <w:rPr>
          <w:lang w:val="fr-FR"/>
        </w:rPr>
        <w:t xml:space="preserve">Les autres </w:t>
      </w:r>
      <w:r w:rsidR="007B531F" w:rsidRPr="009973E4">
        <w:rPr>
          <w:lang w:val="fr-FR"/>
        </w:rPr>
        <w:t>avantages</w:t>
      </w:r>
      <w:r w:rsidR="00B86632" w:rsidRPr="009973E4">
        <w:rPr>
          <w:lang w:val="fr-FR"/>
        </w:rPr>
        <w:t xml:space="preserve"> des applications d'e</w:t>
      </w:r>
      <w:r w:rsidR="001E5415">
        <w:rPr>
          <w:lang w:val="fr-FR"/>
        </w:rPr>
        <w:t xml:space="preserve">nrobage </w:t>
      </w:r>
      <w:r w:rsidR="00B86632" w:rsidRPr="009973E4">
        <w:rPr>
          <w:lang w:val="fr-FR"/>
        </w:rPr>
        <w:t xml:space="preserve">sont les suivants : </w:t>
      </w:r>
      <w:r w:rsidR="002A5D0E" w:rsidRPr="009973E4">
        <w:rPr>
          <w:lang w:val="fr-FR"/>
        </w:rPr>
        <w:t>l</w:t>
      </w:r>
      <w:r w:rsidR="00B86632" w:rsidRPr="009973E4">
        <w:rPr>
          <w:lang w:val="fr-FR"/>
        </w:rPr>
        <w:t xml:space="preserve">'isolation électrique (prévention des courts-circuits), la protection contre les flammes (charges dans le matériau d'enrobage difficilement inflammables ou avec des </w:t>
      </w:r>
      <w:r w:rsidR="007E3259" w:rsidRPr="009973E4">
        <w:rPr>
          <w:lang w:val="fr-FR"/>
        </w:rPr>
        <w:t>propriétés</w:t>
      </w:r>
      <w:r w:rsidR="00B86632" w:rsidRPr="009973E4">
        <w:rPr>
          <w:lang w:val="fr-FR"/>
        </w:rPr>
        <w:t xml:space="preserve"> d'auto-extinction) et, enfin et surtout, la p</w:t>
      </w:r>
      <w:r w:rsidR="001428A3" w:rsidRPr="009973E4">
        <w:rPr>
          <w:lang w:val="fr-FR"/>
        </w:rPr>
        <w:t>rotection contre le</w:t>
      </w:r>
      <w:r w:rsidR="00CD6678" w:rsidRPr="009973E4">
        <w:rPr>
          <w:lang w:val="fr-FR"/>
        </w:rPr>
        <w:t xml:space="preserve"> copiage</w:t>
      </w:r>
      <w:r w:rsidR="00B86632" w:rsidRPr="009973E4">
        <w:rPr>
          <w:lang w:val="fr-FR"/>
        </w:rPr>
        <w:t xml:space="preserve"> (</w:t>
      </w:r>
      <w:r w:rsidR="002430FB" w:rsidRPr="009973E4">
        <w:rPr>
          <w:lang w:val="fr-FR"/>
        </w:rPr>
        <w:t xml:space="preserve">les composants individuels ne sont plus accessibles </w:t>
      </w:r>
      <w:r w:rsidR="00B86632" w:rsidRPr="009973E4">
        <w:rPr>
          <w:lang w:val="fr-FR"/>
        </w:rPr>
        <w:t>après le processus d'enrobage</w:t>
      </w:r>
      <w:r w:rsidR="00CD6678" w:rsidRPr="009973E4">
        <w:rPr>
          <w:lang w:val="fr-FR"/>
        </w:rPr>
        <w:t xml:space="preserve"> sans </w:t>
      </w:r>
      <w:r w:rsidR="00271A07" w:rsidRPr="009973E4">
        <w:rPr>
          <w:lang w:val="fr-FR"/>
        </w:rPr>
        <w:t>être détruits</w:t>
      </w:r>
      <w:r w:rsidR="00B86632" w:rsidRPr="009973E4">
        <w:rPr>
          <w:lang w:val="fr-FR"/>
        </w:rPr>
        <w:t>).</w:t>
      </w:r>
    </w:p>
    <w:p w14:paraId="5201EB37" w14:textId="71D59417" w:rsidR="00546205" w:rsidRPr="009973E4" w:rsidRDefault="00546205" w:rsidP="00546205">
      <w:pPr>
        <w:pStyle w:val="Presse-Fliesstext"/>
        <w:rPr>
          <w:lang w:val="fr-FR"/>
        </w:rPr>
      </w:pPr>
      <w:r w:rsidRPr="009973E4">
        <w:rPr>
          <w:lang w:val="fr-FR"/>
        </w:rPr>
        <w:t xml:space="preserve">Bien entendu, le ViScaMix permet d'encapsuler non seulement des composants électroniques, mais aussi tout autre </w:t>
      </w:r>
      <w:r w:rsidR="001E5415">
        <w:rPr>
          <w:lang w:val="fr-FR"/>
        </w:rPr>
        <w:t>produit électronique.</w:t>
      </w:r>
    </w:p>
    <w:p w14:paraId="6C99D77C" w14:textId="3BE3821F" w:rsidR="005779AB" w:rsidRPr="009973E4" w:rsidRDefault="00546205" w:rsidP="00106515">
      <w:pPr>
        <w:pStyle w:val="Presse-Fliesstext"/>
        <w:rPr>
          <w:b/>
          <w:bCs/>
          <w:lang w:val="fr-FR"/>
        </w:rPr>
      </w:pPr>
      <w:r w:rsidRPr="009973E4">
        <w:rPr>
          <w:b/>
          <w:bCs/>
          <w:lang w:val="fr-FR"/>
        </w:rPr>
        <w:t>Fonction</w:t>
      </w:r>
      <w:r w:rsidR="00D4045A" w:rsidRPr="009973E4">
        <w:rPr>
          <w:b/>
          <w:bCs/>
          <w:lang w:val="fr-FR"/>
        </w:rPr>
        <w:t>nalités</w:t>
      </w:r>
      <w:r w:rsidRPr="009973E4">
        <w:rPr>
          <w:b/>
          <w:bCs/>
          <w:lang w:val="fr-FR"/>
        </w:rPr>
        <w:t xml:space="preserve"> supplémentaires en option</w:t>
      </w:r>
    </w:p>
    <w:p w14:paraId="4162E17E" w14:textId="16B44957" w:rsidR="003B4387" w:rsidRPr="009973E4" w:rsidRDefault="00DD30B4" w:rsidP="00106515">
      <w:pPr>
        <w:pStyle w:val="Presse-Fliesstext"/>
        <w:rPr>
          <w:lang w:val="fr-FR"/>
        </w:rPr>
      </w:pPr>
      <w:r w:rsidRPr="009973E4">
        <w:rPr>
          <w:lang w:val="fr-FR"/>
        </w:rPr>
        <w:t xml:space="preserve">Des agitateurs sont disponibles pour chaque </w:t>
      </w:r>
      <w:r w:rsidR="00D4045A" w:rsidRPr="009973E4">
        <w:rPr>
          <w:lang w:val="fr-FR"/>
        </w:rPr>
        <w:t>réservoir</w:t>
      </w:r>
      <w:r w:rsidRPr="009973E4">
        <w:rPr>
          <w:lang w:val="fr-FR"/>
        </w:rPr>
        <w:t xml:space="preserve"> si nécessaire pour éviter </w:t>
      </w:r>
      <w:r w:rsidR="00F36761" w:rsidRPr="009973E4">
        <w:rPr>
          <w:lang w:val="fr-FR"/>
        </w:rPr>
        <w:t>une</w:t>
      </w:r>
      <w:r w:rsidRPr="009973E4">
        <w:rPr>
          <w:lang w:val="fr-FR"/>
        </w:rPr>
        <w:t xml:space="preserve"> sé</w:t>
      </w:r>
      <w:r w:rsidR="00D4045A" w:rsidRPr="009973E4">
        <w:rPr>
          <w:lang w:val="fr-FR"/>
        </w:rPr>
        <w:t>dimentation</w:t>
      </w:r>
      <w:r w:rsidRPr="009973E4">
        <w:rPr>
          <w:lang w:val="fr-FR"/>
        </w:rPr>
        <w:t xml:space="preserve"> des charges ou pour accélérer le processus de dégazage. </w:t>
      </w:r>
      <w:r w:rsidR="00F36761" w:rsidRPr="009973E4">
        <w:rPr>
          <w:lang w:val="fr-FR"/>
        </w:rPr>
        <w:t>L</w:t>
      </w:r>
      <w:r w:rsidR="005335B0" w:rsidRPr="009973E4">
        <w:rPr>
          <w:lang w:val="fr-FR"/>
        </w:rPr>
        <w:t xml:space="preserve">e système peut </w:t>
      </w:r>
      <w:r w:rsidR="008A3556" w:rsidRPr="009973E4">
        <w:rPr>
          <w:lang w:val="fr-FR"/>
        </w:rPr>
        <w:t xml:space="preserve">également </w:t>
      </w:r>
      <w:r w:rsidR="005335B0" w:rsidRPr="009973E4">
        <w:rPr>
          <w:lang w:val="fr-FR"/>
        </w:rPr>
        <w:t>être équipé d'une option d</w:t>
      </w:r>
      <w:r w:rsidR="008C6EE2" w:rsidRPr="009973E4">
        <w:rPr>
          <w:lang w:val="fr-FR"/>
        </w:rPr>
        <w:t>‘aspiration</w:t>
      </w:r>
      <w:r w:rsidR="005335B0" w:rsidRPr="009973E4">
        <w:rPr>
          <w:lang w:val="fr-FR"/>
        </w:rPr>
        <w:t xml:space="preserve">. Soit pour aspirer le </w:t>
      </w:r>
      <w:r w:rsidR="008A3556" w:rsidRPr="009973E4">
        <w:rPr>
          <w:lang w:val="fr-FR"/>
        </w:rPr>
        <w:t>produit</w:t>
      </w:r>
      <w:r w:rsidR="005335B0" w:rsidRPr="009973E4">
        <w:rPr>
          <w:lang w:val="fr-FR"/>
        </w:rPr>
        <w:t xml:space="preserve"> </w:t>
      </w:r>
      <w:r w:rsidR="008A3556" w:rsidRPr="009973E4">
        <w:rPr>
          <w:lang w:val="fr-FR"/>
        </w:rPr>
        <w:t>de son contenant d’origine vers les réservoirs</w:t>
      </w:r>
      <w:r w:rsidR="005335B0" w:rsidRPr="009973E4">
        <w:rPr>
          <w:lang w:val="fr-FR"/>
        </w:rPr>
        <w:t>, soit pour évacuer les bulles de gaz piégées, pour un processus plus stable</w:t>
      </w:r>
      <w:r w:rsidR="000269E5">
        <w:rPr>
          <w:lang w:val="fr-FR"/>
        </w:rPr>
        <w:t xml:space="preserve"> ou</w:t>
      </w:r>
      <w:r w:rsidR="005335B0" w:rsidRPr="009973E4">
        <w:rPr>
          <w:lang w:val="fr-FR"/>
        </w:rPr>
        <w:t xml:space="preserve"> pour éviter le contact avec l'humidité pour les </w:t>
      </w:r>
      <w:r w:rsidR="00106515" w:rsidRPr="009973E4">
        <w:rPr>
          <w:lang w:val="fr-FR"/>
        </w:rPr>
        <w:t>composants</w:t>
      </w:r>
      <w:r w:rsidR="005335B0" w:rsidRPr="009973E4">
        <w:rPr>
          <w:lang w:val="fr-FR"/>
        </w:rPr>
        <w:t xml:space="preserve"> sensibles.  </w:t>
      </w:r>
    </w:p>
    <w:p w14:paraId="2713ABD2" w14:textId="764EC1EB" w:rsidR="00CC731D" w:rsidRPr="009973E4" w:rsidRDefault="00CC731D" w:rsidP="00F4335F">
      <w:pPr>
        <w:pStyle w:val="Presse-Fliesstext"/>
        <w:rPr>
          <w:lang w:val="fr-FR"/>
        </w:rPr>
      </w:pPr>
      <w:r w:rsidRPr="009973E4">
        <w:rPr>
          <w:lang w:val="fr-FR"/>
        </w:rPr>
        <w:t xml:space="preserve">Pour les fluides de viscosité moyenne, une surpression peut </w:t>
      </w:r>
      <w:r w:rsidR="00271A07" w:rsidRPr="009973E4">
        <w:rPr>
          <w:lang w:val="fr-FR"/>
        </w:rPr>
        <w:t xml:space="preserve">également </w:t>
      </w:r>
      <w:r w:rsidRPr="009973E4">
        <w:rPr>
          <w:lang w:val="fr-FR"/>
        </w:rPr>
        <w:t xml:space="preserve">être générée dans le </w:t>
      </w:r>
      <w:r w:rsidR="00ED2825" w:rsidRPr="009973E4">
        <w:rPr>
          <w:lang w:val="fr-FR"/>
        </w:rPr>
        <w:t>réservoir</w:t>
      </w:r>
      <w:r w:rsidR="00106515" w:rsidRPr="009973E4">
        <w:rPr>
          <w:lang w:val="fr-FR"/>
        </w:rPr>
        <w:t xml:space="preserve"> pour favoriser</w:t>
      </w:r>
      <w:r w:rsidRPr="009973E4">
        <w:rPr>
          <w:lang w:val="fr-FR"/>
        </w:rPr>
        <w:t xml:space="preserve"> l'alimentation des composants aux </w:t>
      </w:r>
      <w:r w:rsidR="00106515" w:rsidRPr="009973E4">
        <w:rPr>
          <w:lang w:val="fr-FR"/>
        </w:rPr>
        <w:t>doseurs</w:t>
      </w:r>
      <w:r w:rsidRPr="009973E4">
        <w:rPr>
          <w:lang w:val="fr-FR"/>
        </w:rPr>
        <w:t xml:space="preserve">. </w:t>
      </w:r>
      <w:r w:rsidR="000269E5">
        <w:rPr>
          <w:lang w:val="fr-FR"/>
        </w:rPr>
        <w:t>L</w:t>
      </w:r>
      <w:r w:rsidR="00106515" w:rsidRPr="009973E4">
        <w:rPr>
          <w:lang w:val="fr-FR"/>
        </w:rPr>
        <w:t>es</w:t>
      </w:r>
      <w:r w:rsidRPr="009973E4">
        <w:rPr>
          <w:lang w:val="fr-FR"/>
        </w:rPr>
        <w:t xml:space="preserve"> deux composants peuvent </w:t>
      </w:r>
      <w:r w:rsidR="000269E5">
        <w:rPr>
          <w:lang w:val="fr-FR"/>
        </w:rPr>
        <w:t xml:space="preserve">également </w:t>
      </w:r>
      <w:r w:rsidRPr="009973E4">
        <w:rPr>
          <w:lang w:val="fr-FR"/>
        </w:rPr>
        <w:t xml:space="preserve">être chauffés </w:t>
      </w:r>
      <w:r w:rsidR="0024737D" w:rsidRPr="009973E4">
        <w:rPr>
          <w:lang w:val="fr-FR"/>
        </w:rPr>
        <w:t>au besoin</w:t>
      </w:r>
      <w:r w:rsidRPr="009973E4">
        <w:rPr>
          <w:lang w:val="fr-FR"/>
        </w:rPr>
        <w:t xml:space="preserve">.  </w:t>
      </w:r>
    </w:p>
    <w:p w14:paraId="5080BDC5" w14:textId="62276A35" w:rsidR="001A36EC" w:rsidRPr="009973E4" w:rsidRDefault="00F2398D" w:rsidP="00F566C0">
      <w:pPr>
        <w:pStyle w:val="Presse-Fliesstext"/>
        <w:rPr>
          <w:lang w:val="fr-FR"/>
        </w:rPr>
      </w:pPr>
      <w:r w:rsidRPr="009973E4">
        <w:rPr>
          <w:lang w:val="fr-FR"/>
        </w:rPr>
        <w:lastRenderedPageBreak/>
        <w:t>Si les cadences de fabrication augmentent</w:t>
      </w:r>
      <w:r w:rsidR="00F566C0" w:rsidRPr="009973E4">
        <w:rPr>
          <w:lang w:val="fr-FR"/>
        </w:rPr>
        <w:t xml:space="preserve">, le système peut être </w:t>
      </w:r>
      <w:r w:rsidRPr="009973E4">
        <w:rPr>
          <w:lang w:val="fr-FR"/>
        </w:rPr>
        <w:t xml:space="preserve">facilement </w:t>
      </w:r>
      <w:r w:rsidR="00F566C0" w:rsidRPr="009973E4">
        <w:rPr>
          <w:lang w:val="fr-FR"/>
        </w:rPr>
        <w:t xml:space="preserve">automatisé. La tête de mélange de haute précision </w:t>
      </w:r>
      <w:proofErr w:type="spellStart"/>
      <w:r w:rsidR="00F566C0" w:rsidRPr="009973E4">
        <w:rPr>
          <w:lang w:val="fr-FR"/>
        </w:rPr>
        <w:t>ViscoDuo</w:t>
      </w:r>
      <w:proofErr w:type="spellEnd"/>
      <w:r w:rsidR="00F566C0" w:rsidRPr="009973E4">
        <w:rPr>
          <w:lang w:val="fr-FR"/>
        </w:rPr>
        <w:t xml:space="preserve">-VM peut être </w:t>
      </w:r>
      <w:r w:rsidRPr="009973E4">
        <w:rPr>
          <w:lang w:val="fr-FR"/>
        </w:rPr>
        <w:t>intégrée</w:t>
      </w:r>
      <w:r w:rsidR="00F566C0" w:rsidRPr="009973E4">
        <w:rPr>
          <w:lang w:val="fr-FR"/>
        </w:rPr>
        <w:t xml:space="preserve"> directement </w:t>
      </w:r>
      <w:r w:rsidR="00A4391E" w:rsidRPr="009973E4">
        <w:rPr>
          <w:lang w:val="fr-FR"/>
        </w:rPr>
        <w:t xml:space="preserve">à </w:t>
      </w:r>
      <w:r w:rsidR="00F566C0" w:rsidRPr="009973E4">
        <w:rPr>
          <w:lang w:val="fr-FR"/>
        </w:rPr>
        <w:t>un robot</w:t>
      </w:r>
      <w:r w:rsidR="00FB713B" w:rsidRPr="009973E4">
        <w:rPr>
          <w:lang w:val="fr-FR"/>
        </w:rPr>
        <w:t>.</w:t>
      </w:r>
    </w:p>
    <w:p w14:paraId="0B5E178C" w14:textId="6DA780BB" w:rsidR="00DF46D4" w:rsidRPr="009973E4" w:rsidRDefault="00BD6357" w:rsidP="00DF46D4">
      <w:pPr>
        <w:pStyle w:val="Subheadline"/>
        <w:rPr>
          <w:lang w:val="fr-FR"/>
        </w:rPr>
      </w:pPr>
      <w:r w:rsidRPr="009973E4">
        <w:rPr>
          <w:lang w:val="fr-FR"/>
        </w:rPr>
        <w:t xml:space="preserve">L’origine </w:t>
      </w:r>
      <w:r w:rsidR="00F566C0" w:rsidRPr="009973E4">
        <w:rPr>
          <w:lang w:val="fr-FR"/>
        </w:rPr>
        <w:t xml:space="preserve">du système de dosage </w:t>
      </w:r>
      <w:r w:rsidR="00247B2B" w:rsidRPr="009973E4">
        <w:rPr>
          <w:lang w:val="fr-FR"/>
        </w:rPr>
        <w:t xml:space="preserve">bi-composants </w:t>
      </w:r>
      <w:r w:rsidR="00F566C0" w:rsidRPr="009973E4">
        <w:rPr>
          <w:lang w:val="fr-FR"/>
        </w:rPr>
        <w:t>2K ViScaMix</w:t>
      </w:r>
    </w:p>
    <w:p w14:paraId="3A92D83E" w14:textId="77777777" w:rsidR="00F566C0" w:rsidRPr="009973E4" w:rsidRDefault="00F566C0" w:rsidP="00DF46D4">
      <w:pPr>
        <w:pStyle w:val="Subheadline"/>
        <w:rPr>
          <w:lang w:val="fr-FR"/>
        </w:rPr>
      </w:pPr>
    </w:p>
    <w:p w14:paraId="0F163B20" w14:textId="09EEDFD1" w:rsidR="00370CA3" w:rsidRPr="00D3680F" w:rsidRDefault="00370CA3" w:rsidP="00C70451">
      <w:pPr>
        <w:pStyle w:val="Presse-Fliesstext"/>
        <w:rPr>
          <w:lang w:val="fr-FR"/>
        </w:rPr>
      </w:pPr>
      <w:r w:rsidRPr="009973E4">
        <w:rPr>
          <w:lang w:val="fr-FR"/>
        </w:rPr>
        <w:t>Le système d'e</w:t>
      </w:r>
      <w:r w:rsidR="006366F6">
        <w:rPr>
          <w:lang w:val="fr-FR"/>
        </w:rPr>
        <w:t>nrob</w:t>
      </w:r>
      <w:r w:rsidRPr="009973E4">
        <w:rPr>
          <w:lang w:val="fr-FR"/>
        </w:rPr>
        <w:t>age a été développé par Scanmaster au Danemark. "</w:t>
      </w:r>
      <w:r w:rsidR="00E52AAA" w:rsidRPr="009973E4">
        <w:rPr>
          <w:lang w:val="fr-FR"/>
        </w:rPr>
        <w:t>Après d</w:t>
      </w:r>
      <w:r w:rsidRPr="009973E4">
        <w:rPr>
          <w:lang w:val="fr-FR"/>
        </w:rPr>
        <w:t>eux années de travail de développement intensif. Avec ViScaMix, nous avons créé le meilleur système de d</w:t>
      </w:r>
      <w:r w:rsidR="00E62E68" w:rsidRPr="009973E4">
        <w:rPr>
          <w:lang w:val="fr-FR"/>
        </w:rPr>
        <w:t>osage</w:t>
      </w:r>
      <w:r w:rsidRPr="009973E4">
        <w:rPr>
          <w:lang w:val="fr-FR"/>
        </w:rPr>
        <w:t xml:space="preserve"> 2K pour l'enrobage manuel de l'électronique", déclare Henning Pedersen, PDG et propriétaire de Scanmaster. "Pour être à la hauteur de notre réputation et de notre nom, nous avons choisi </w:t>
      </w:r>
      <w:r w:rsidR="0036481E" w:rsidRPr="009973E4">
        <w:rPr>
          <w:lang w:val="fr-FR"/>
        </w:rPr>
        <w:t xml:space="preserve">comme </w:t>
      </w:r>
      <w:r w:rsidRPr="009973E4">
        <w:rPr>
          <w:lang w:val="fr-FR"/>
        </w:rPr>
        <w:t>technologie de d</w:t>
      </w:r>
      <w:r w:rsidR="0036481E" w:rsidRPr="009973E4">
        <w:rPr>
          <w:lang w:val="fr-FR"/>
        </w:rPr>
        <w:t>osage les pompes ViscoTec</w:t>
      </w:r>
      <w:r w:rsidRPr="009973E4">
        <w:rPr>
          <w:lang w:val="fr-FR"/>
        </w:rPr>
        <w:t xml:space="preserve">. </w:t>
      </w:r>
      <w:r w:rsidR="00BE648C" w:rsidRPr="009973E4">
        <w:rPr>
          <w:lang w:val="fr-FR"/>
        </w:rPr>
        <w:t>C‘était</w:t>
      </w:r>
      <w:r w:rsidRPr="009973E4">
        <w:rPr>
          <w:lang w:val="fr-FR"/>
        </w:rPr>
        <w:t xml:space="preserve"> le seul moyen d'obtenir </w:t>
      </w:r>
      <w:r w:rsidR="001C44B6" w:rsidRPr="009973E4">
        <w:rPr>
          <w:lang w:val="fr-FR"/>
        </w:rPr>
        <w:t>l</w:t>
      </w:r>
      <w:r w:rsidRPr="009973E4">
        <w:rPr>
          <w:lang w:val="fr-FR"/>
        </w:rPr>
        <w:t xml:space="preserve">es résultats de dosage précis et fiables que nous </w:t>
      </w:r>
      <w:r w:rsidR="00147847" w:rsidRPr="00D3680F">
        <w:rPr>
          <w:lang w:val="fr-FR"/>
        </w:rPr>
        <w:t>souhait</w:t>
      </w:r>
      <w:r w:rsidR="00BE648C" w:rsidRPr="00D3680F">
        <w:rPr>
          <w:lang w:val="fr-FR"/>
        </w:rPr>
        <w:t>i</w:t>
      </w:r>
      <w:r w:rsidR="00147847" w:rsidRPr="00D3680F">
        <w:rPr>
          <w:lang w:val="fr-FR"/>
        </w:rPr>
        <w:t>ons</w:t>
      </w:r>
      <w:r w:rsidRPr="00D3680F">
        <w:rPr>
          <w:lang w:val="fr-FR"/>
        </w:rPr>
        <w:t>."</w:t>
      </w:r>
    </w:p>
    <w:p w14:paraId="2FED4421" w14:textId="19F2213E" w:rsidR="00370CA3" w:rsidRPr="009973E4" w:rsidRDefault="00BE648C" w:rsidP="001C44B6">
      <w:pPr>
        <w:pStyle w:val="Presse-Fliesstext"/>
        <w:rPr>
          <w:lang w:val="fr-FR"/>
        </w:rPr>
      </w:pPr>
      <w:r w:rsidRPr="00D3680F">
        <w:rPr>
          <w:lang w:val="fr-FR"/>
        </w:rPr>
        <w:t>Un aperçu d</w:t>
      </w:r>
      <w:r w:rsidR="00370CA3" w:rsidRPr="00D3680F">
        <w:rPr>
          <w:lang w:val="fr-FR"/>
        </w:rPr>
        <w:t>es avantages du système</w:t>
      </w:r>
      <w:r w:rsidR="000E0CC0" w:rsidRPr="009973E4">
        <w:rPr>
          <w:lang w:val="fr-FR"/>
        </w:rPr>
        <w:t xml:space="preserve"> </w:t>
      </w:r>
      <w:r w:rsidR="00370CA3" w:rsidRPr="009973E4">
        <w:rPr>
          <w:lang w:val="fr-FR"/>
        </w:rPr>
        <w:t>:</w:t>
      </w:r>
    </w:p>
    <w:p w14:paraId="3AC6BEED" w14:textId="6E55F7C1" w:rsidR="0044618D" w:rsidRPr="009973E4" w:rsidRDefault="0044618D" w:rsidP="0044618D">
      <w:pPr>
        <w:pStyle w:val="Aufzhlung"/>
        <w:rPr>
          <w:lang w:val="fr-FR" w:eastAsia="en-US"/>
        </w:rPr>
      </w:pPr>
      <w:r w:rsidRPr="009973E4">
        <w:rPr>
          <w:lang w:val="fr-FR" w:eastAsia="en-US"/>
        </w:rPr>
        <w:t>Système d</w:t>
      </w:r>
      <w:r w:rsidR="001B55E6" w:rsidRPr="009973E4">
        <w:rPr>
          <w:lang w:val="fr-FR" w:eastAsia="en-US"/>
        </w:rPr>
        <w:t>’</w:t>
      </w:r>
      <w:r w:rsidR="006366F6">
        <w:rPr>
          <w:lang w:val="fr-FR" w:eastAsia="en-US"/>
        </w:rPr>
        <w:t>enrob</w:t>
      </w:r>
      <w:r w:rsidRPr="009973E4">
        <w:rPr>
          <w:lang w:val="fr-FR" w:eastAsia="en-US"/>
        </w:rPr>
        <w:t xml:space="preserve">age manuel (avec préparation) </w:t>
      </w:r>
    </w:p>
    <w:p w14:paraId="75975612" w14:textId="3718D31D" w:rsidR="0044618D" w:rsidRPr="009973E4" w:rsidRDefault="0044618D" w:rsidP="0044618D">
      <w:pPr>
        <w:pStyle w:val="Aufzhlung"/>
        <w:rPr>
          <w:lang w:val="fr-FR" w:eastAsia="en-US"/>
        </w:rPr>
      </w:pPr>
      <w:r w:rsidRPr="009973E4">
        <w:rPr>
          <w:lang w:val="fr-FR" w:eastAsia="en-US"/>
        </w:rPr>
        <w:t>Extensible à une solution semi-automati</w:t>
      </w:r>
      <w:r w:rsidR="001B55E6" w:rsidRPr="009973E4">
        <w:rPr>
          <w:lang w:val="fr-FR" w:eastAsia="en-US"/>
        </w:rPr>
        <w:t>sée</w:t>
      </w:r>
    </w:p>
    <w:p w14:paraId="49CDF7C9" w14:textId="17386CE2" w:rsidR="0044618D" w:rsidRPr="0044618D" w:rsidRDefault="0044618D" w:rsidP="0044618D">
      <w:pPr>
        <w:pStyle w:val="Aufzhlung"/>
        <w:rPr>
          <w:lang w:val="en" w:eastAsia="en-US"/>
        </w:rPr>
      </w:pPr>
      <w:r w:rsidRPr="0044618D">
        <w:rPr>
          <w:lang w:val="en" w:eastAsia="en-US"/>
        </w:rPr>
        <w:t>Facile à transporter</w:t>
      </w:r>
    </w:p>
    <w:p w14:paraId="7DA7AE9C" w14:textId="5CB06C05" w:rsidR="0044618D" w:rsidRPr="0044618D" w:rsidRDefault="0044618D" w:rsidP="0044618D">
      <w:pPr>
        <w:pStyle w:val="Aufzhlung"/>
        <w:rPr>
          <w:lang w:val="en" w:eastAsia="en-US"/>
        </w:rPr>
      </w:pPr>
      <w:r w:rsidRPr="0044618D">
        <w:rPr>
          <w:lang w:val="en" w:eastAsia="en-US"/>
        </w:rPr>
        <w:t xml:space="preserve">Dosage </w:t>
      </w:r>
      <w:proofErr w:type="spellStart"/>
      <w:r w:rsidRPr="0044618D">
        <w:rPr>
          <w:lang w:val="en" w:eastAsia="en-US"/>
        </w:rPr>
        <w:t>doux</w:t>
      </w:r>
      <w:proofErr w:type="spellEnd"/>
      <w:r w:rsidRPr="0044618D">
        <w:rPr>
          <w:lang w:val="en" w:eastAsia="en-US"/>
        </w:rPr>
        <w:t xml:space="preserve"> du </w:t>
      </w:r>
      <w:proofErr w:type="spellStart"/>
      <w:r w:rsidRPr="0044618D">
        <w:rPr>
          <w:lang w:val="en" w:eastAsia="en-US"/>
        </w:rPr>
        <w:t>matériau</w:t>
      </w:r>
      <w:proofErr w:type="spellEnd"/>
    </w:p>
    <w:p w14:paraId="24E299A6" w14:textId="237FD320" w:rsidR="0044618D" w:rsidRPr="0044618D" w:rsidRDefault="0044618D" w:rsidP="0044618D">
      <w:pPr>
        <w:pStyle w:val="Aufzhlung"/>
        <w:rPr>
          <w:lang w:val="en" w:eastAsia="en-US"/>
        </w:rPr>
      </w:pPr>
      <w:proofErr w:type="spellStart"/>
      <w:r w:rsidRPr="0044618D">
        <w:rPr>
          <w:lang w:val="en" w:eastAsia="en-US"/>
        </w:rPr>
        <w:t>Pr</w:t>
      </w:r>
      <w:r w:rsidR="001B55E6">
        <w:rPr>
          <w:lang w:val="en" w:eastAsia="en-US"/>
        </w:rPr>
        <w:t>atiquement</w:t>
      </w:r>
      <w:proofErr w:type="spellEnd"/>
      <w:r w:rsidRPr="0044618D">
        <w:rPr>
          <w:lang w:val="en" w:eastAsia="en-US"/>
        </w:rPr>
        <w:t xml:space="preserve"> </w:t>
      </w:r>
      <w:proofErr w:type="spellStart"/>
      <w:r w:rsidRPr="0044618D">
        <w:rPr>
          <w:lang w:val="en" w:eastAsia="en-US"/>
        </w:rPr>
        <w:t>aucune</w:t>
      </w:r>
      <w:proofErr w:type="spellEnd"/>
      <w:r w:rsidRPr="0044618D">
        <w:rPr>
          <w:lang w:val="en" w:eastAsia="en-US"/>
        </w:rPr>
        <w:t xml:space="preserve"> pièce </w:t>
      </w:r>
      <w:proofErr w:type="spellStart"/>
      <w:r w:rsidRPr="0044618D">
        <w:rPr>
          <w:lang w:val="en" w:eastAsia="en-US"/>
        </w:rPr>
        <w:t>d'usure</w:t>
      </w:r>
      <w:proofErr w:type="spellEnd"/>
    </w:p>
    <w:p w14:paraId="242D3C44" w14:textId="1F950E0A" w:rsidR="0044618D" w:rsidRPr="0044618D" w:rsidRDefault="0044618D" w:rsidP="0044618D">
      <w:pPr>
        <w:pStyle w:val="Aufzhlung"/>
        <w:rPr>
          <w:lang w:val="en" w:eastAsia="en-US"/>
        </w:rPr>
      </w:pPr>
      <w:r w:rsidRPr="0044618D">
        <w:rPr>
          <w:lang w:val="en" w:eastAsia="en-US"/>
        </w:rPr>
        <w:t>Manipulation facile</w:t>
      </w:r>
    </w:p>
    <w:p w14:paraId="791B5CDB" w14:textId="7D1E671B" w:rsidR="001A1846" w:rsidRDefault="0044618D" w:rsidP="0044618D">
      <w:pPr>
        <w:pStyle w:val="Aufzhlung"/>
        <w:rPr>
          <w:lang w:val="en" w:eastAsia="en-US"/>
        </w:rPr>
      </w:pPr>
      <w:proofErr w:type="spellStart"/>
      <w:r w:rsidRPr="0044618D">
        <w:rPr>
          <w:lang w:val="en" w:eastAsia="en-US"/>
        </w:rPr>
        <w:t>Système</w:t>
      </w:r>
      <w:proofErr w:type="spellEnd"/>
      <w:r w:rsidRPr="0044618D">
        <w:rPr>
          <w:lang w:val="en" w:eastAsia="en-US"/>
        </w:rPr>
        <w:t xml:space="preserve"> tout-</w:t>
      </w:r>
      <w:proofErr w:type="spellStart"/>
      <w:r w:rsidRPr="0044618D">
        <w:rPr>
          <w:lang w:val="en" w:eastAsia="en-US"/>
        </w:rPr>
        <w:t>en</w:t>
      </w:r>
      <w:proofErr w:type="spellEnd"/>
      <w:r w:rsidRPr="0044618D">
        <w:rPr>
          <w:lang w:val="en" w:eastAsia="en-US"/>
        </w:rPr>
        <w:t>-un</w:t>
      </w:r>
    </w:p>
    <w:p w14:paraId="126684CD" w14:textId="0201680B" w:rsidR="00C944C8" w:rsidRDefault="00C944C8" w:rsidP="00C944C8">
      <w:pPr>
        <w:pStyle w:val="Aufzhlung"/>
        <w:numPr>
          <w:ilvl w:val="0"/>
          <w:numId w:val="0"/>
        </w:numPr>
        <w:ind w:left="360" w:hanging="360"/>
        <w:rPr>
          <w:lang w:val="en" w:eastAsia="en-US"/>
        </w:rPr>
      </w:pPr>
    </w:p>
    <w:p w14:paraId="47C0F5DC" w14:textId="183A3B59" w:rsidR="00C944C8" w:rsidRDefault="00C944C8" w:rsidP="00C944C8">
      <w:pPr>
        <w:pStyle w:val="Fliesstext"/>
        <w:rPr>
          <w:lang w:val="fr-FR"/>
        </w:rPr>
      </w:pPr>
      <w:r w:rsidRPr="00D3680F">
        <w:rPr>
          <w:lang w:val="fr-FR"/>
        </w:rPr>
        <w:t>5.005</w:t>
      </w:r>
      <w:r w:rsidRPr="00D3680F">
        <w:rPr>
          <w:color w:val="FF0000"/>
          <w:lang w:val="fr-FR"/>
        </w:rPr>
        <w:t xml:space="preserve"> </w:t>
      </w:r>
      <w:r w:rsidRPr="00D3680F">
        <w:rPr>
          <w:lang w:val="fr-FR"/>
        </w:rPr>
        <w:t xml:space="preserve">caractères, y compris les espaces. </w:t>
      </w:r>
      <w:r w:rsidRPr="003C5053">
        <w:rPr>
          <w:lang w:val="fr-FR"/>
        </w:rPr>
        <w:t xml:space="preserve">Réimpression gratuite. Copie </w:t>
      </w:r>
      <w:r>
        <w:rPr>
          <w:lang w:val="fr-FR"/>
        </w:rPr>
        <w:t xml:space="preserve">sur </w:t>
      </w:r>
      <w:r w:rsidRPr="003C5053">
        <w:rPr>
          <w:lang w:val="fr-FR"/>
        </w:rPr>
        <w:t>demande.</w:t>
      </w:r>
    </w:p>
    <w:p w14:paraId="0B0130FC" w14:textId="77777777" w:rsidR="00C944C8" w:rsidRPr="00C944C8" w:rsidRDefault="00C944C8" w:rsidP="00C944C8">
      <w:pPr>
        <w:pStyle w:val="Aufzhlung"/>
        <w:numPr>
          <w:ilvl w:val="0"/>
          <w:numId w:val="0"/>
        </w:numPr>
        <w:ind w:left="360" w:hanging="360"/>
        <w:rPr>
          <w:lang w:val="fr-FR" w:eastAsia="en-US"/>
        </w:rPr>
      </w:pPr>
    </w:p>
    <w:p w14:paraId="21BF3958" w14:textId="6997D760" w:rsidR="00F074B2" w:rsidRDefault="00F76115" w:rsidP="000E2BA7">
      <w:pPr>
        <w:pStyle w:val="Subheadline"/>
      </w:pPr>
      <w:proofErr w:type="gramStart"/>
      <w:r w:rsidRPr="00BE648C">
        <w:rPr>
          <w:u w:val="single"/>
        </w:rPr>
        <w:t>Images</w:t>
      </w:r>
      <w:r w:rsidR="00BE648C">
        <w:t xml:space="preserve"> </w:t>
      </w:r>
      <w:r w:rsidR="00C60AD4" w:rsidRPr="00015210">
        <w:t>:</w:t>
      </w:r>
      <w:proofErr w:type="gramEnd"/>
    </w:p>
    <w:p w14:paraId="012E7803" w14:textId="77777777" w:rsidR="00E2425E" w:rsidRPr="00015210" w:rsidRDefault="00E2425E" w:rsidP="000E2BA7">
      <w:pPr>
        <w:pStyle w:val="Subheadline"/>
      </w:pPr>
    </w:p>
    <w:p w14:paraId="01BD3911" w14:textId="1D798299" w:rsidR="00F074B2" w:rsidRPr="00836440" w:rsidRDefault="00E2425E" w:rsidP="00F074B2">
      <w:pPr>
        <w:pStyle w:val="StandardWeb"/>
        <w:spacing w:line="360" w:lineRule="auto"/>
        <w:ind w:right="1273"/>
        <w:rPr>
          <w:rFonts w:cs="Arial"/>
        </w:rPr>
      </w:pPr>
      <w:r>
        <w:rPr>
          <w:rFonts w:cs="Arial"/>
          <w:noProof/>
        </w:rPr>
        <w:drawing>
          <wp:inline distT="0" distB="0" distL="0" distR="0" wp14:anchorId="5993E58C" wp14:editId="2EEABE10">
            <wp:extent cx="2558396" cy="1832610"/>
            <wp:effectExtent l="19050" t="19050" r="13970" b="1524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6319" t="16995" r="9453" b="8372"/>
                    <a:stretch/>
                  </pic:blipFill>
                  <pic:spPr bwMode="auto">
                    <a:xfrm>
                      <a:off x="0" y="0"/>
                      <a:ext cx="2595673" cy="1859312"/>
                    </a:xfrm>
                    <a:prstGeom prst="rect">
                      <a:avLst/>
                    </a:prstGeom>
                    <a:noFill/>
                    <a:ln>
                      <a:solidFill>
                        <a:schemeClr val="accent1"/>
                      </a:solidFill>
                    </a:ln>
                    <a:extLst>
                      <a:ext uri="{53640926-AAD7-44D8-BBD7-CCE9431645EC}">
                        <a14:shadowObscured xmlns:a14="http://schemas.microsoft.com/office/drawing/2010/main"/>
                      </a:ext>
                    </a:extLst>
                  </pic:spPr>
                </pic:pic>
              </a:graphicData>
            </a:graphic>
          </wp:inline>
        </w:drawing>
      </w:r>
    </w:p>
    <w:p w14:paraId="5343043C" w14:textId="007DE64F" w:rsidR="00F074B2" w:rsidRPr="009973E4" w:rsidRDefault="0048557F" w:rsidP="000E2BA7">
      <w:pPr>
        <w:pStyle w:val="Bildunterschrift"/>
        <w:rPr>
          <w:rFonts w:cs="Arial"/>
          <w:lang w:val="fr-FR"/>
        </w:rPr>
      </w:pPr>
      <w:r w:rsidRPr="009973E4">
        <w:rPr>
          <w:rFonts w:cs="Arial"/>
          <w:lang w:val="fr-FR"/>
        </w:rPr>
        <w:t xml:space="preserve">Le </w:t>
      </w:r>
      <w:r w:rsidR="00522BC6" w:rsidRPr="009973E4">
        <w:rPr>
          <w:rFonts w:cs="Arial"/>
          <w:lang w:val="fr-FR"/>
        </w:rPr>
        <w:t xml:space="preserve">ViScaMix </w:t>
      </w:r>
      <w:r w:rsidR="00BE648C" w:rsidRPr="009973E4">
        <w:rPr>
          <w:rFonts w:cs="Arial"/>
          <w:lang w:val="fr-FR"/>
        </w:rPr>
        <w:t>avec</w:t>
      </w:r>
      <w:r w:rsidR="00522BC6" w:rsidRPr="009973E4">
        <w:rPr>
          <w:rFonts w:cs="Arial"/>
          <w:lang w:val="fr-FR"/>
        </w:rPr>
        <w:t xml:space="preserve"> </w:t>
      </w:r>
      <w:r w:rsidRPr="009973E4">
        <w:rPr>
          <w:rFonts w:cs="Arial"/>
          <w:lang w:val="fr-FR"/>
        </w:rPr>
        <w:t xml:space="preserve">les doseurs </w:t>
      </w:r>
      <w:r w:rsidR="00522BC6" w:rsidRPr="009973E4">
        <w:rPr>
          <w:rFonts w:cs="Arial"/>
          <w:lang w:val="fr-FR"/>
        </w:rPr>
        <w:t xml:space="preserve">RD </w:t>
      </w:r>
      <w:r w:rsidR="001B36F6" w:rsidRPr="009973E4">
        <w:rPr>
          <w:rFonts w:cs="Arial"/>
          <w:lang w:val="fr-FR"/>
        </w:rPr>
        <w:t>de ViscoTec</w:t>
      </w:r>
      <w:r w:rsidR="00522BC6" w:rsidRPr="009973E4">
        <w:rPr>
          <w:rFonts w:cs="Arial"/>
          <w:lang w:val="fr-FR"/>
        </w:rPr>
        <w:t xml:space="preserve"> – </w:t>
      </w:r>
      <w:r w:rsidR="001B36F6" w:rsidRPr="009973E4">
        <w:rPr>
          <w:rFonts w:cs="Arial"/>
          <w:lang w:val="fr-FR"/>
        </w:rPr>
        <w:t xml:space="preserve">pour </w:t>
      </w:r>
      <w:r w:rsidR="00BE648C" w:rsidRPr="009973E4">
        <w:rPr>
          <w:rFonts w:cs="Arial"/>
          <w:lang w:val="fr-FR"/>
        </w:rPr>
        <w:t>d</w:t>
      </w:r>
      <w:r w:rsidR="001B36F6" w:rsidRPr="009973E4">
        <w:rPr>
          <w:rFonts w:cs="Arial"/>
          <w:lang w:val="fr-FR"/>
        </w:rPr>
        <w:t>es applications d'enrobage manuel.</w:t>
      </w:r>
    </w:p>
    <w:p w14:paraId="7783D109" w14:textId="16F72F2C" w:rsidR="00C53447" w:rsidRPr="009973E4" w:rsidRDefault="00C53447" w:rsidP="000E2BA7">
      <w:pPr>
        <w:pStyle w:val="Bildunterschrift"/>
        <w:rPr>
          <w:rFonts w:cs="Arial"/>
          <w:lang w:val="fr-FR"/>
        </w:rPr>
      </w:pPr>
    </w:p>
    <w:p w14:paraId="3868539B" w14:textId="77777777" w:rsidR="002C7D2A" w:rsidRPr="009973E4" w:rsidRDefault="002C7D2A" w:rsidP="002C7D2A">
      <w:pPr>
        <w:rPr>
          <w:rFonts w:cs="Arial"/>
          <w:b/>
          <w:szCs w:val="22"/>
          <w:lang w:val="fr-FR"/>
        </w:rPr>
      </w:pPr>
      <w:r w:rsidRPr="009973E4">
        <w:rPr>
          <w:rFonts w:cs="Arial"/>
          <w:b/>
          <w:szCs w:val="22"/>
          <w:lang w:val="fr-FR"/>
        </w:rPr>
        <w:lastRenderedPageBreak/>
        <w:t>ViscoTec – Le dosage à la perfection !</w:t>
      </w:r>
    </w:p>
    <w:p w14:paraId="70B71D55" w14:textId="7FBC78F7" w:rsidR="00F074B2" w:rsidRPr="009973E4" w:rsidRDefault="002C7D2A" w:rsidP="002C7D2A">
      <w:pPr>
        <w:rPr>
          <w:rFonts w:cs="Arial"/>
          <w:bCs/>
          <w:lang w:val="fr-FR"/>
        </w:rPr>
      </w:pPr>
      <w:r w:rsidRPr="009973E4">
        <w:rPr>
          <w:rFonts w:cs="Arial"/>
          <w:bCs/>
          <w:szCs w:val="22"/>
          <w:lang w:val="fr-FR"/>
        </w:rPr>
        <w:t xml:space="preserve">ViscoTec </w:t>
      </w:r>
      <w:proofErr w:type="spellStart"/>
      <w:r w:rsidRPr="009973E4">
        <w:rPr>
          <w:rFonts w:cs="Arial"/>
          <w:bCs/>
          <w:szCs w:val="22"/>
          <w:lang w:val="fr-FR"/>
        </w:rPr>
        <w:t>Pumpen</w:t>
      </w:r>
      <w:proofErr w:type="spellEnd"/>
      <w:r w:rsidRPr="009973E4">
        <w:rPr>
          <w:rFonts w:cs="Arial"/>
          <w:bCs/>
          <w:szCs w:val="22"/>
          <w:lang w:val="fr-FR"/>
        </w:rPr>
        <w:t xml:space="preserve">- u. </w:t>
      </w:r>
      <w:proofErr w:type="spellStart"/>
      <w:r w:rsidRPr="009973E4">
        <w:rPr>
          <w:rFonts w:cs="Arial"/>
          <w:bCs/>
          <w:szCs w:val="22"/>
          <w:lang w:val="fr-FR"/>
        </w:rPr>
        <w:t>Dosiertechnik</w:t>
      </w:r>
      <w:proofErr w:type="spellEnd"/>
      <w:r w:rsidRPr="009973E4">
        <w:rPr>
          <w:rFonts w:cs="Arial"/>
          <w:bCs/>
          <w:szCs w:val="22"/>
          <w:lang w:val="fr-FR"/>
        </w:rPr>
        <w:t xml:space="preserve"> GmbH fabrique des systèmes nécessaires au pompage, au dosage, à l'application, au remplissage et au prélèvement de fluides de viscosité moyenne à </w:t>
      </w:r>
      <w:proofErr w:type="spellStart"/>
      <w:r w:rsidRPr="009973E4">
        <w:rPr>
          <w:rFonts w:cs="Arial"/>
          <w:bCs/>
          <w:szCs w:val="22"/>
          <w:lang w:val="fr-FR"/>
        </w:rPr>
        <w:t>élevée</w:t>
      </w:r>
      <w:proofErr w:type="spellEnd"/>
      <w:r w:rsidRPr="009973E4">
        <w:rPr>
          <w:rFonts w:cs="Arial"/>
          <w:bCs/>
          <w:szCs w:val="22"/>
          <w:lang w:val="fr-FR"/>
        </w:rPr>
        <w:t xml:space="preserve">. Le leader technologique a son siège à </w:t>
      </w:r>
      <w:proofErr w:type="spellStart"/>
      <w:r w:rsidRPr="009973E4">
        <w:rPr>
          <w:rFonts w:cs="Arial"/>
          <w:bCs/>
          <w:szCs w:val="22"/>
          <w:lang w:val="fr-FR"/>
        </w:rPr>
        <w:t>Töging</w:t>
      </w:r>
      <w:proofErr w:type="spellEnd"/>
      <w:r w:rsidRPr="009973E4">
        <w:rPr>
          <w:rFonts w:cs="Arial"/>
          <w:bCs/>
          <w:szCs w:val="22"/>
          <w:lang w:val="fr-FR"/>
        </w:rPr>
        <w:t xml:space="preserve"> a. Inn (en Bavière, près de Munich). ViscoTec possède également des filiales aux USA, en Chine, à Singapour, en Inde et en France et emploie environ 2</w:t>
      </w:r>
      <w:r w:rsidR="00E2425E">
        <w:rPr>
          <w:rFonts w:cs="Arial"/>
          <w:bCs/>
          <w:szCs w:val="22"/>
          <w:lang w:val="fr-FR"/>
        </w:rPr>
        <w:t>7</w:t>
      </w:r>
      <w:r w:rsidRPr="009973E4">
        <w:rPr>
          <w:rFonts w:cs="Arial"/>
          <w:bCs/>
          <w:szCs w:val="22"/>
          <w:lang w:val="fr-FR"/>
        </w:rPr>
        <w:t xml:space="preserve">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le traitement du produit. Une parfaite synergie de tous les composants est ainsi garantie. Toutes les matières, dont certaines présentent une viscosité atteignant jusqu'à 7 000 000 </w:t>
      </w:r>
      <w:proofErr w:type="spellStart"/>
      <w:r w:rsidRPr="009973E4">
        <w:rPr>
          <w:rFonts w:cs="Arial"/>
          <w:bCs/>
          <w:szCs w:val="22"/>
          <w:lang w:val="fr-FR"/>
        </w:rPr>
        <w:t>mPas</w:t>
      </w:r>
      <w:proofErr w:type="spellEnd"/>
      <w:r w:rsidRPr="009973E4">
        <w:rPr>
          <w:rFonts w:cs="Arial"/>
          <w:bCs/>
          <w:szCs w:val="22"/>
          <w:lang w:val="fr-FR"/>
        </w:rPr>
        <w:t xml:space="preserve">, sont pompées et dosées pratiquement sans pulsations et avec des contraintes de cisaillement extrêmement </w:t>
      </w:r>
      <w:r w:rsidRPr="000A6FFD">
        <w:rPr>
          <w:rFonts w:cs="Arial"/>
          <w:bCs/>
          <w:szCs w:val="22"/>
          <w:lang w:val="fr-FR"/>
        </w:rPr>
        <w:t>réduites</w:t>
      </w:r>
      <w:r w:rsidRPr="009973E4">
        <w:rPr>
          <w:rFonts w:cs="Arial"/>
          <w:bCs/>
          <w:szCs w:val="22"/>
          <w:lang w:val="fr-FR"/>
        </w:rPr>
        <w:t>. Chaque application est accompagnée de conseils exhaustifs et, si nécessaire, de nombreux essais et tests sont réalisés en collaboration avec les clients. Les pompes de dosage et installations de dosage ViscoTec sont optimisées en fonction de chaque application : industrie alimentaire, e-mobilité, aéronautique, technologie médicale, industrie pharmaceutique et de nombreux autres secteurs.</w:t>
      </w:r>
    </w:p>
    <w:p w14:paraId="3BED3539" w14:textId="77777777" w:rsidR="00F074B2" w:rsidRPr="009973E4" w:rsidRDefault="00F074B2" w:rsidP="00C60AD4">
      <w:pPr>
        <w:spacing w:line="360" w:lineRule="auto"/>
        <w:ind w:right="1273"/>
        <w:rPr>
          <w:rFonts w:cs="Arial"/>
          <w:lang w:val="fr-FR"/>
        </w:rPr>
      </w:pPr>
    </w:p>
    <w:p w14:paraId="161FA28D" w14:textId="03B38BD4" w:rsidR="00F074B2" w:rsidRPr="00D3680F" w:rsidRDefault="002476FA" w:rsidP="000E2BA7">
      <w:pPr>
        <w:pStyle w:val="Subheadline"/>
      </w:pPr>
      <w:r w:rsidRPr="00D3680F">
        <w:t>Contact Presse</w:t>
      </w:r>
      <w:r w:rsidR="00F074B2" w:rsidRPr="00D3680F">
        <w:t>:</w:t>
      </w:r>
    </w:p>
    <w:p w14:paraId="56ABC2B4" w14:textId="77777777" w:rsidR="00F074B2" w:rsidRPr="00D3680F" w:rsidRDefault="001C24FD" w:rsidP="000E2BA7">
      <w:pPr>
        <w:pStyle w:val="Fliesstext"/>
      </w:pPr>
      <w:r w:rsidRPr="00D3680F">
        <w:t>Melanie Hintereder</w:t>
      </w:r>
      <w:r w:rsidR="00F074B2" w:rsidRPr="00D3680F">
        <w:t>, Marketing</w:t>
      </w:r>
    </w:p>
    <w:p w14:paraId="1659582C" w14:textId="77777777" w:rsidR="00F074B2" w:rsidRPr="00D3680F" w:rsidRDefault="00F074B2" w:rsidP="000E2BA7">
      <w:pPr>
        <w:pStyle w:val="Fliesstext"/>
      </w:pPr>
      <w:r w:rsidRPr="00D3680F">
        <w:t>ViscoTec Pumpen- u. Dosiertechnik GmbH</w:t>
      </w:r>
    </w:p>
    <w:p w14:paraId="7C984F38" w14:textId="77777777" w:rsidR="00F074B2" w:rsidRPr="00D3680F" w:rsidRDefault="00F074B2" w:rsidP="000E2BA7">
      <w:pPr>
        <w:pStyle w:val="Fliesstext"/>
      </w:pPr>
      <w:r w:rsidRPr="00D3680F">
        <w:t>Amperstraße 13 | 84513 Töging a. Inn | Germany</w:t>
      </w:r>
    </w:p>
    <w:p w14:paraId="7A24233B" w14:textId="77777777" w:rsidR="00F074B2" w:rsidRPr="00015210" w:rsidRDefault="00F074B2" w:rsidP="000E2BA7">
      <w:pPr>
        <w:pStyle w:val="Fliesstext"/>
      </w:pPr>
      <w:r w:rsidRPr="00015210">
        <w:t>Tel.: +49 8631 9274-4</w:t>
      </w:r>
      <w:r w:rsidR="001C24FD" w:rsidRPr="00015210">
        <w:t>04</w:t>
      </w:r>
      <w:r w:rsidRPr="00015210">
        <w:t xml:space="preserve"> </w:t>
      </w:r>
    </w:p>
    <w:p w14:paraId="5768936E" w14:textId="77777777" w:rsidR="00F074B2" w:rsidRPr="00015210" w:rsidRDefault="001C24FD" w:rsidP="000E2BA7">
      <w:pPr>
        <w:pStyle w:val="Fliesstext"/>
      </w:pPr>
      <w:r w:rsidRPr="00015210">
        <w:t>melanie.hintereder</w:t>
      </w:r>
      <w:r w:rsidR="00F074B2" w:rsidRPr="00015210">
        <w:t>@viscotec.de | www.viscotec.de</w:t>
      </w:r>
    </w:p>
    <w:sectPr w:rsidR="00F074B2" w:rsidRPr="00015210"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0D31DB" w14:textId="77777777" w:rsidR="00EC31C8" w:rsidRDefault="00EC31C8">
      <w:r>
        <w:separator/>
      </w:r>
    </w:p>
  </w:endnote>
  <w:endnote w:type="continuationSeparator" w:id="0">
    <w:p w14:paraId="69C5C567" w14:textId="77777777" w:rsidR="00EC31C8" w:rsidRDefault="00EC3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986262" w14:textId="77777777" w:rsidR="00551F5B" w:rsidRDefault="00551F5B">
    <w:pPr>
      <w:pStyle w:val="Fuzeile"/>
    </w:pPr>
  </w:p>
  <w:p w14:paraId="21033700" w14:textId="77777777" w:rsidR="00551F5B" w:rsidRDefault="00551F5B"/>
  <w:p w14:paraId="1361B5F9" w14:textId="77777777" w:rsidR="00551F5B" w:rsidRDefault="00551F5B"/>
  <w:p w14:paraId="268EC310"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24842" w14:textId="77777777" w:rsidR="003976F5" w:rsidRDefault="003976F5" w:rsidP="003976F5">
    <w:pPr>
      <w:tabs>
        <w:tab w:val="left" w:pos="3261"/>
      </w:tabs>
      <w:rPr>
        <w:rFonts w:cs="Arial"/>
        <w:noProof/>
        <w:sz w:val="14"/>
        <w:szCs w:val="14"/>
      </w:rPr>
    </w:pPr>
  </w:p>
  <w:p w14:paraId="535AF733"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2BE0B782" wp14:editId="66ECC426">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8E9657"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63CA3698" w14:textId="77777777" w:rsidR="00B266CD" w:rsidRDefault="00B266CD" w:rsidP="003976F5">
    <w:pPr>
      <w:tabs>
        <w:tab w:val="left" w:pos="3261"/>
      </w:tabs>
      <w:rPr>
        <w:rFonts w:cs="Arial"/>
        <w:noProof/>
        <w:sz w:val="14"/>
        <w:szCs w:val="14"/>
      </w:rPr>
    </w:pPr>
  </w:p>
  <w:p w14:paraId="5F9D419B"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2EEAAFBA" w14:textId="77777777" w:rsidR="00AE2DD9" w:rsidRDefault="00AE2DD9" w:rsidP="003976F5">
    <w:pPr>
      <w:tabs>
        <w:tab w:val="left" w:pos="450"/>
        <w:tab w:val="left" w:pos="3261"/>
        <w:tab w:val="left" w:pos="5954"/>
        <w:tab w:val="left" w:pos="8789"/>
      </w:tabs>
      <w:rPr>
        <w:rFonts w:cs="Arial"/>
        <w:b/>
        <w:noProof/>
        <w:sz w:val="14"/>
        <w:szCs w:val="14"/>
      </w:rPr>
    </w:pPr>
  </w:p>
  <w:p w14:paraId="7C6432EE"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2B02D5CA"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26D06DA4" w14:textId="77777777" w:rsidR="004B3830" w:rsidRDefault="004B3830" w:rsidP="00DB594E">
    <w:pPr>
      <w:tabs>
        <w:tab w:val="left" w:pos="3261"/>
      </w:tabs>
      <w:rPr>
        <w:rFonts w:cs="Arial"/>
        <w:noProof/>
        <w:color w:val="7F7F7F"/>
        <w:sz w:val="16"/>
        <w:szCs w:val="16"/>
      </w:rPr>
    </w:pPr>
  </w:p>
  <w:p w14:paraId="250AFC74"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4D0054" w14:textId="77777777" w:rsidR="00EC31C8" w:rsidRDefault="00EC31C8">
      <w:r>
        <w:separator/>
      </w:r>
    </w:p>
  </w:footnote>
  <w:footnote w:type="continuationSeparator" w:id="0">
    <w:p w14:paraId="6FAFEFCB" w14:textId="77777777" w:rsidR="00EC31C8" w:rsidRDefault="00EC3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310738"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43F348B9" wp14:editId="6739B4FA">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8EEDB3E" w14:textId="77777777" w:rsidR="00DB594E" w:rsidRDefault="00DB594E">
    <w:pPr>
      <w:rPr>
        <w:rFonts w:cs="Arial"/>
        <w:sz w:val="16"/>
        <w:szCs w:val="16"/>
      </w:rPr>
    </w:pPr>
  </w:p>
  <w:p w14:paraId="0E5DA295"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24F16D0"/>
    <w:multiLevelType w:val="hybridMultilevel"/>
    <w:tmpl w:val="9C24767E"/>
    <w:lvl w:ilvl="0" w:tplc="D5F82A8C">
      <w:start w:val="1"/>
      <w:numFmt w:val="bullet"/>
      <w:lvlText w:val="▪"/>
      <w:lvlJc w:val="left"/>
      <w:pPr>
        <w:ind w:left="720" w:hanging="360"/>
      </w:pPr>
      <w:rPr>
        <w:rFonts w:ascii="Arial" w:hAnsi="Arial" w:hint="default"/>
        <w:color w:val="009DE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8065BA7"/>
    <w:multiLevelType w:val="hybridMultilevel"/>
    <w:tmpl w:val="5FAA971A"/>
    <w:lvl w:ilvl="0" w:tplc="5A1C3736">
      <w:start w:val="1"/>
      <w:numFmt w:val="bullet"/>
      <w:pStyle w:val="Aufzhlung"/>
      <w:lvlText w:val="▪"/>
      <w:lvlJc w:val="left"/>
      <w:pPr>
        <w:ind w:left="360" w:hanging="360"/>
      </w:pPr>
      <w:rPr>
        <w:rFonts w:ascii="Arial" w:hAnsi="Arial" w:hint="default"/>
        <w:color w:val="009DE0"/>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8967191"/>
    <w:multiLevelType w:val="hybridMultilevel"/>
    <w:tmpl w:val="2DD0E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B04583"/>
    <w:multiLevelType w:val="hybridMultilevel"/>
    <w:tmpl w:val="0E206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A65774"/>
    <w:multiLevelType w:val="hybridMultilevel"/>
    <w:tmpl w:val="AFC6ABA6"/>
    <w:lvl w:ilvl="0" w:tplc="D5F82A8C">
      <w:start w:val="1"/>
      <w:numFmt w:val="bullet"/>
      <w:lvlText w:val="▪"/>
      <w:lvlJc w:val="left"/>
      <w:pPr>
        <w:ind w:left="720" w:hanging="360"/>
      </w:pPr>
      <w:rPr>
        <w:rFonts w:ascii="Arial" w:hAnsi="Arial" w:hint="default"/>
        <w:color w:val="009DE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ED31E2A"/>
    <w:multiLevelType w:val="hybridMultilevel"/>
    <w:tmpl w:val="7B9C8B9A"/>
    <w:lvl w:ilvl="0" w:tplc="D5F82A8C">
      <w:start w:val="1"/>
      <w:numFmt w:val="bullet"/>
      <w:lvlText w:val="▪"/>
      <w:lvlJc w:val="left"/>
      <w:pPr>
        <w:ind w:left="720" w:hanging="360"/>
      </w:pPr>
      <w:rPr>
        <w:rFonts w:ascii="Arial" w:hAnsi="Arial" w:hint="default"/>
        <w:color w:val="009DE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4515256"/>
    <w:multiLevelType w:val="hybridMultilevel"/>
    <w:tmpl w:val="F1D290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E9A4775"/>
    <w:multiLevelType w:val="hybridMultilevel"/>
    <w:tmpl w:val="43E061BE"/>
    <w:lvl w:ilvl="0" w:tplc="D5F82A8C">
      <w:start w:val="1"/>
      <w:numFmt w:val="bullet"/>
      <w:lvlText w:val="▪"/>
      <w:lvlJc w:val="left"/>
      <w:pPr>
        <w:ind w:left="720" w:hanging="360"/>
      </w:pPr>
      <w:rPr>
        <w:rFonts w:ascii="Arial" w:hAnsi="Arial" w:hint="default"/>
        <w:color w:val="009DE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6"/>
  </w:num>
  <w:num w:numId="14">
    <w:abstractNumId w:val="14"/>
  </w:num>
  <w:num w:numId="15">
    <w:abstractNumId w:val="10"/>
  </w:num>
  <w:num w:numId="16">
    <w:abstractNumId w:val="17"/>
  </w:num>
  <w:num w:numId="17">
    <w:abstractNumId w:val="15"/>
  </w:num>
  <w:num w:numId="18">
    <w:abstractNumId w:val="11"/>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95A"/>
    <w:rsid w:val="00001DE0"/>
    <w:rsid w:val="000023E1"/>
    <w:rsid w:val="0000359E"/>
    <w:rsid w:val="00004748"/>
    <w:rsid w:val="000115FA"/>
    <w:rsid w:val="00012C68"/>
    <w:rsid w:val="00014B5A"/>
    <w:rsid w:val="00015210"/>
    <w:rsid w:val="000176A8"/>
    <w:rsid w:val="000261E1"/>
    <w:rsid w:val="000269E5"/>
    <w:rsid w:val="00027AF2"/>
    <w:rsid w:val="00031C83"/>
    <w:rsid w:val="00034013"/>
    <w:rsid w:val="00035856"/>
    <w:rsid w:val="00036722"/>
    <w:rsid w:val="00046509"/>
    <w:rsid w:val="000578C6"/>
    <w:rsid w:val="00060FDA"/>
    <w:rsid w:val="0006339A"/>
    <w:rsid w:val="000652AB"/>
    <w:rsid w:val="0007209D"/>
    <w:rsid w:val="000766E5"/>
    <w:rsid w:val="0008235A"/>
    <w:rsid w:val="000857E6"/>
    <w:rsid w:val="00085A89"/>
    <w:rsid w:val="00090F53"/>
    <w:rsid w:val="00092189"/>
    <w:rsid w:val="00092C13"/>
    <w:rsid w:val="000937BB"/>
    <w:rsid w:val="00097BC4"/>
    <w:rsid w:val="000A6FFD"/>
    <w:rsid w:val="000B3C28"/>
    <w:rsid w:val="000C60B2"/>
    <w:rsid w:val="000C6345"/>
    <w:rsid w:val="000D7F60"/>
    <w:rsid w:val="000E0CC0"/>
    <w:rsid w:val="000E2BA7"/>
    <w:rsid w:val="00100B41"/>
    <w:rsid w:val="00106515"/>
    <w:rsid w:val="0012009E"/>
    <w:rsid w:val="00121DC3"/>
    <w:rsid w:val="00125C7C"/>
    <w:rsid w:val="00127933"/>
    <w:rsid w:val="00130F23"/>
    <w:rsid w:val="001428A3"/>
    <w:rsid w:val="00147847"/>
    <w:rsid w:val="00150577"/>
    <w:rsid w:val="00151416"/>
    <w:rsid w:val="00160038"/>
    <w:rsid w:val="00170EF2"/>
    <w:rsid w:val="00181A8E"/>
    <w:rsid w:val="001827BA"/>
    <w:rsid w:val="00186D5A"/>
    <w:rsid w:val="0018704B"/>
    <w:rsid w:val="00194215"/>
    <w:rsid w:val="00194E21"/>
    <w:rsid w:val="00195C3A"/>
    <w:rsid w:val="001A1846"/>
    <w:rsid w:val="001A36EC"/>
    <w:rsid w:val="001B26A7"/>
    <w:rsid w:val="001B3439"/>
    <w:rsid w:val="001B36F6"/>
    <w:rsid w:val="001B55E6"/>
    <w:rsid w:val="001C24FD"/>
    <w:rsid w:val="001C44B6"/>
    <w:rsid w:val="001C7585"/>
    <w:rsid w:val="001D1912"/>
    <w:rsid w:val="001D73C3"/>
    <w:rsid w:val="001E381D"/>
    <w:rsid w:val="001E5415"/>
    <w:rsid w:val="001E7302"/>
    <w:rsid w:val="001F08F7"/>
    <w:rsid w:val="001F356B"/>
    <w:rsid w:val="001F520D"/>
    <w:rsid w:val="002145DD"/>
    <w:rsid w:val="0022390C"/>
    <w:rsid w:val="00226EDE"/>
    <w:rsid w:val="0023438A"/>
    <w:rsid w:val="002430FB"/>
    <w:rsid w:val="0024737D"/>
    <w:rsid w:val="002476FA"/>
    <w:rsid w:val="00247B2B"/>
    <w:rsid w:val="00254620"/>
    <w:rsid w:val="002554E2"/>
    <w:rsid w:val="002605B2"/>
    <w:rsid w:val="00260A42"/>
    <w:rsid w:val="00262E03"/>
    <w:rsid w:val="0026399B"/>
    <w:rsid w:val="00270FE7"/>
    <w:rsid w:val="00271A07"/>
    <w:rsid w:val="00275A1B"/>
    <w:rsid w:val="00275D45"/>
    <w:rsid w:val="002823B0"/>
    <w:rsid w:val="00294735"/>
    <w:rsid w:val="00297513"/>
    <w:rsid w:val="002A2BD0"/>
    <w:rsid w:val="002A4F49"/>
    <w:rsid w:val="002A5D0E"/>
    <w:rsid w:val="002A789F"/>
    <w:rsid w:val="002B1F7D"/>
    <w:rsid w:val="002B2120"/>
    <w:rsid w:val="002B507B"/>
    <w:rsid w:val="002C077E"/>
    <w:rsid w:val="002C6A8D"/>
    <w:rsid w:val="002C7D2A"/>
    <w:rsid w:val="002D2ED0"/>
    <w:rsid w:val="002D4840"/>
    <w:rsid w:val="002D7AA1"/>
    <w:rsid w:val="002E2147"/>
    <w:rsid w:val="002E6A71"/>
    <w:rsid w:val="002F1753"/>
    <w:rsid w:val="002F4234"/>
    <w:rsid w:val="002F6F49"/>
    <w:rsid w:val="00301B89"/>
    <w:rsid w:val="0030370D"/>
    <w:rsid w:val="0032156A"/>
    <w:rsid w:val="00330239"/>
    <w:rsid w:val="003525B8"/>
    <w:rsid w:val="00353DCC"/>
    <w:rsid w:val="0036481E"/>
    <w:rsid w:val="00366EF8"/>
    <w:rsid w:val="00370CA3"/>
    <w:rsid w:val="0037310C"/>
    <w:rsid w:val="00373885"/>
    <w:rsid w:val="003778F4"/>
    <w:rsid w:val="0039046C"/>
    <w:rsid w:val="00390802"/>
    <w:rsid w:val="00393D26"/>
    <w:rsid w:val="003976F5"/>
    <w:rsid w:val="00397B89"/>
    <w:rsid w:val="003B4387"/>
    <w:rsid w:val="003C210B"/>
    <w:rsid w:val="003D224A"/>
    <w:rsid w:val="003D606D"/>
    <w:rsid w:val="003D61C6"/>
    <w:rsid w:val="003F54FF"/>
    <w:rsid w:val="003F715C"/>
    <w:rsid w:val="00401BBD"/>
    <w:rsid w:val="004023F4"/>
    <w:rsid w:val="004111B1"/>
    <w:rsid w:val="00426AC8"/>
    <w:rsid w:val="0042782B"/>
    <w:rsid w:val="00430A6C"/>
    <w:rsid w:val="00431F7F"/>
    <w:rsid w:val="0043319A"/>
    <w:rsid w:val="00442C6A"/>
    <w:rsid w:val="00445F2F"/>
    <w:rsid w:val="0044618D"/>
    <w:rsid w:val="00453077"/>
    <w:rsid w:val="00454676"/>
    <w:rsid w:val="004626CD"/>
    <w:rsid w:val="00473102"/>
    <w:rsid w:val="00473B41"/>
    <w:rsid w:val="0047430B"/>
    <w:rsid w:val="0048557F"/>
    <w:rsid w:val="00493339"/>
    <w:rsid w:val="004A1F6C"/>
    <w:rsid w:val="004A6DDE"/>
    <w:rsid w:val="004B3830"/>
    <w:rsid w:val="004C200A"/>
    <w:rsid w:val="004C4043"/>
    <w:rsid w:val="004C6132"/>
    <w:rsid w:val="004C6A67"/>
    <w:rsid w:val="004D6627"/>
    <w:rsid w:val="004F398D"/>
    <w:rsid w:val="004F5700"/>
    <w:rsid w:val="0050281D"/>
    <w:rsid w:val="005075EC"/>
    <w:rsid w:val="00513156"/>
    <w:rsid w:val="00522BC6"/>
    <w:rsid w:val="0052307D"/>
    <w:rsid w:val="00525BC1"/>
    <w:rsid w:val="005335B0"/>
    <w:rsid w:val="00533C74"/>
    <w:rsid w:val="00534826"/>
    <w:rsid w:val="00535911"/>
    <w:rsid w:val="00536069"/>
    <w:rsid w:val="005363AD"/>
    <w:rsid w:val="005370CD"/>
    <w:rsid w:val="00546205"/>
    <w:rsid w:val="00551E14"/>
    <w:rsid w:val="00551F5B"/>
    <w:rsid w:val="0055232F"/>
    <w:rsid w:val="005543C4"/>
    <w:rsid w:val="00555615"/>
    <w:rsid w:val="005566EC"/>
    <w:rsid w:val="0056195A"/>
    <w:rsid w:val="005624D6"/>
    <w:rsid w:val="00562844"/>
    <w:rsid w:val="0056449D"/>
    <w:rsid w:val="005726B7"/>
    <w:rsid w:val="005779AB"/>
    <w:rsid w:val="00583CC5"/>
    <w:rsid w:val="00583E82"/>
    <w:rsid w:val="0058577D"/>
    <w:rsid w:val="005B24B4"/>
    <w:rsid w:val="005C2903"/>
    <w:rsid w:val="005C6CE6"/>
    <w:rsid w:val="005D44A5"/>
    <w:rsid w:val="005D7E04"/>
    <w:rsid w:val="005E6CD3"/>
    <w:rsid w:val="005F127C"/>
    <w:rsid w:val="005F2038"/>
    <w:rsid w:val="005F5262"/>
    <w:rsid w:val="005F6DAA"/>
    <w:rsid w:val="00611CE1"/>
    <w:rsid w:val="00611D00"/>
    <w:rsid w:val="00615DEA"/>
    <w:rsid w:val="0061700A"/>
    <w:rsid w:val="0062736B"/>
    <w:rsid w:val="0062759D"/>
    <w:rsid w:val="006366F6"/>
    <w:rsid w:val="006465FE"/>
    <w:rsid w:val="00651CD4"/>
    <w:rsid w:val="00651D5F"/>
    <w:rsid w:val="00663D7A"/>
    <w:rsid w:val="00664413"/>
    <w:rsid w:val="00671EB4"/>
    <w:rsid w:val="006720B6"/>
    <w:rsid w:val="00672760"/>
    <w:rsid w:val="006736F5"/>
    <w:rsid w:val="00673D13"/>
    <w:rsid w:val="00681624"/>
    <w:rsid w:val="00695858"/>
    <w:rsid w:val="006B4A4C"/>
    <w:rsid w:val="006C080C"/>
    <w:rsid w:val="006C24AF"/>
    <w:rsid w:val="006C2656"/>
    <w:rsid w:val="006D47AF"/>
    <w:rsid w:val="006E25FE"/>
    <w:rsid w:val="006E552A"/>
    <w:rsid w:val="006F198C"/>
    <w:rsid w:val="00711926"/>
    <w:rsid w:val="00711B73"/>
    <w:rsid w:val="007128A9"/>
    <w:rsid w:val="007157AD"/>
    <w:rsid w:val="00721738"/>
    <w:rsid w:val="007219B0"/>
    <w:rsid w:val="00725998"/>
    <w:rsid w:val="007308E3"/>
    <w:rsid w:val="00735BD6"/>
    <w:rsid w:val="0073733A"/>
    <w:rsid w:val="007475B9"/>
    <w:rsid w:val="007561F9"/>
    <w:rsid w:val="007602BD"/>
    <w:rsid w:val="00760510"/>
    <w:rsid w:val="00773ED5"/>
    <w:rsid w:val="0077677A"/>
    <w:rsid w:val="007824A4"/>
    <w:rsid w:val="0079607B"/>
    <w:rsid w:val="007A7B62"/>
    <w:rsid w:val="007B0AD8"/>
    <w:rsid w:val="007B531F"/>
    <w:rsid w:val="007B760B"/>
    <w:rsid w:val="007C1D15"/>
    <w:rsid w:val="007C3631"/>
    <w:rsid w:val="007C540F"/>
    <w:rsid w:val="007D0EF0"/>
    <w:rsid w:val="007D550A"/>
    <w:rsid w:val="007E23D5"/>
    <w:rsid w:val="007E3259"/>
    <w:rsid w:val="007F48B1"/>
    <w:rsid w:val="007F592F"/>
    <w:rsid w:val="007F738F"/>
    <w:rsid w:val="00814DD8"/>
    <w:rsid w:val="00817784"/>
    <w:rsid w:val="00821C97"/>
    <w:rsid w:val="00830341"/>
    <w:rsid w:val="0083310B"/>
    <w:rsid w:val="00836440"/>
    <w:rsid w:val="0084786E"/>
    <w:rsid w:val="00852D70"/>
    <w:rsid w:val="0085567C"/>
    <w:rsid w:val="00856E37"/>
    <w:rsid w:val="008662C2"/>
    <w:rsid w:val="008679FA"/>
    <w:rsid w:val="008711B4"/>
    <w:rsid w:val="00872280"/>
    <w:rsid w:val="00873107"/>
    <w:rsid w:val="00881B09"/>
    <w:rsid w:val="00885F50"/>
    <w:rsid w:val="008A3556"/>
    <w:rsid w:val="008A36FE"/>
    <w:rsid w:val="008B14A5"/>
    <w:rsid w:val="008C0E8F"/>
    <w:rsid w:val="008C0FD4"/>
    <w:rsid w:val="008C1F84"/>
    <w:rsid w:val="008C6EE2"/>
    <w:rsid w:val="008D154F"/>
    <w:rsid w:val="008D7FEC"/>
    <w:rsid w:val="00904BB2"/>
    <w:rsid w:val="00910AEB"/>
    <w:rsid w:val="009139CC"/>
    <w:rsid w:val="0092628F"/>
    <w:rsid w:val="009467AC"/>
    <w:rsid w:val="009513E0"/>
    <w:rsid w:val="00954939"/>
    <w:rsid w:val="00965AEA"/>
    <w:rsid w:val="00976530"/>
    <w:rsid w:val="0098185F"/>
    <w:rsid w:val="0098528E"/>
    <w:rsid w:val="00985FB4"/>
    <w:rsid w:val="00986BE5"/>
    <w:rsid w:val="0099328C"/>
    <w:rsid w:val="009973E4"/>
    <w:rsid w:val="009A5722"/>
    <w:rsid w:val="009B14DF"/>
    <w:rsid w:val="009B152A"/>
    <w:rsid w:val="009C5410"/>
    <w:rsid w:val="009C6776"/>
    <w:rsid w:val="009D2A8B"/>
    <w:rsid w:val="009D2E29"/>
    <w:rsid w:val="009D4116"/>
    <w:rsid w:val="009D61DB"/>
    <w:rsid w:val="009E249C"/>
    <w:rsid w:val="009E2EC9"/>
    <w:rsid w:val="009F167D"/>
    <w:rsid w:val="009F51C7"/>
    <w:rsid w:val="00A00047"/>
    <w:rsid w:val="00A03750"/>
    <w:rsid w:val="00A136B3"/>
    <w:rsid w:val="00A15EE2"/>
    <w:rsid w:val="00A1608A"/>
    <w:rsid w:val="00A16B40"/>
    <w:rsid w:val="00A214ED"/>
    <w:rsid w:val="00A33C88"/>
    <w:rsid w:val="00A4306B"/>
    <w:rsid w:val="00A4391E"/>
    <w:rsid w:val="00A62C8B"/>
    <w:rsid w:val="00A71C86"/>
    <w:rsid w:val="00A82FFA"/>
    <w:rsid w:val="00A83719"/>
    <w:rsid w:val="00A854B9"/>
    <w:rsid w:val="00A9052A"/>
    <w:rsid w:val="00AA1358"/>
    <w:rsid w:val="00AA274E"/>
    <w:rsid w:val="00AA4F15"/>
    <w:rsid w:val="00AA52A9"/>
    <w:rsid w:val="00AB1109"/>
    <w:rsid w:val="00AC1E2C"/>
    <w:rsid w:val="00AC65A4"/>
    <w:rsid w:val="00AD1831"/>
    <w:rsid w:val="00AD3AD2"/>
    <w:rsid w:val="00AD3EFD"/>
    <w:rsid w:val="00AD767D"/>
    <w:rsid w:val="00AE2DD9"/>
    <w:rsid w:val="00AE5457"/>
    <w:rsid w:val="00AE7F67"/>
    <w:rsid w:val="00AF0666"/>
    <w:rsid w:val="00B02F22"/>
    <w:rsid w:val="00B04DB3"/>
    <w:rsid w:val="00B07030"/>
    <w:rsid w:val="00B11A1C"/>
    <w:rsid w:val="00B1330C"/>
    <w:rsid w:val="00B266CD"/>
    <w:rsid w:val="00B275C4"/>
    <w:rsid w:val="00B30813"/>
    <w:rsid w:val="00B37868"/>
    <w:rsid w:val="00B41D41"/>
    <w:rsid w:val="00B42982"/>
    <w:rsid w:val="00B47C42"/>
    <w:rsid w:val="00B53487"/>
    <w:rsid w:val="00B57D9E"/>
    <w:rsid w:val="00B61FBF"/>
    <w:rsid w:val="00B65DA7"/>
    <w:rsid w:val="00B71E4D"/>
    <w:rsid w:val="00B86632"/>
    <w:rsid w:val="00B90096"/>
    <w:rsid w:val="00B904F9"/>
    <w:rsid w:val="00B91BF5"/>
    <w:rsid w:val="00B9622B"/>
    <w:rsid w:val="00BB1799"/>
    <w:rsid w:val="00BB6F34"/>
    <w:rsid w:val="00BD6357"/>
    <w:rsid w:val="00BE3AD2"/>
    <w:rsid w:val="00BE420B"/>
    <w:rsid w:val="00BE5A64"/>
    <w:rsid w:val="00BE6360"/>
    <w:rsid w:val="00BE648C"/>
    <w:rsid w:val="00BF2EB2"/>
    <w:rsid w:val="00BF37EF"/>
    <w:rsid w:val="00BF4E55"/>
    <w:rsid w:val="00C13A2D"/>
    <w:rsid w:val="00C23C1D"/>
    <w:rsid w:val="00C270E1"/>
    <w:rsid w:val="00C419B0"/>
    <w:rsid w:val="00C4376D"/>
    <w:rsid w:val="00C450E2"/>
    <w:rsid w:val="00C53447"/>
    <w:rsid w:val="00C53FE8"/>
    <w:rsid w:val="00C60AD4"/>
    <w:rsid w:val="00C67124"/>
    <w:rsid w:val="00C67209"/>
    <w:rsid w:val="00C70451"/>
    <w:rsid w:val="00C733AE"/>
    <w:rsid w:val="00C82BC0"/>
    <w:rsid w:val="00C928C1"/>
    <w:rsid w:val="00C944C8"/>
    <w:rsid w:val="00CA65B7"/>
    <w:rsid w:val="00CA6D20"/>
    <w:rsid w:val="00CA7D41"/>
    <w:rsid w:val="00CC3400"/>
    <w:rsid w:val="00CC731D"/>
    <w:rsid w:val="00CC77F1"/>
    <w:rsid w:val="00CD5602"/>
    <w:rsid w:val="00CD6678"/>
    <w:rsid w:val="00CE46AE"/>
    <w:rsid w:val="00CE60B0"/>
    <w:rsid w:val="00CF5E36"/>
    <w:rsid w:val="00D002C7"/>
    <w:rsid w:val="00D02E03"/>
    <w:rsid w:val="00D13217"/>
    <w:rsid w:val="00D15F28"/>
    <w:rsid w:val="00D259D0"/>
    <w:rsid w:val="00D33DD0"/>
    <w:rsid w:val="00D35A87"/>
    <w:rsid w:val="00D3680F"/>
    <w:rsid w:val="00D4045A"/>
    <w:rsid w:val="00D50E03"/>
    <w:rsid w:val="00D5176C"/>
    <w:rsid w:val="00D552BC"/>
    <w:rsid w:val="00D60136"/>
    <w:rsid w:val="00D64379"/>
    <w:rsid w:val="00D6557B"/>
    <w:rsid w:val="00D73412"/>
    <w:rsid w:val="00D76599"/>
    <w:rsid w:val="00D91514"/>
    <w:rsid w:val="00D92E5D"/>
    <w:rsid w:val="00D94C64"/>
    <w:rsid w:val="00D95BA4"/>
    <w:rsid w:val="00D96389"/>
    <w:rsid w:val="00DB594E"/>
    <w:rsid w:val="00DD1717"/>
    <w:rsid w:val="00DD30B4"/>
    <w:rsid w:val="00DE5663"/>
    <w:rsid w:val="00DF3589"/>
    <w:rsid w:val="00DF46D4"/>
    <w:rsid w:val="00E1184F"/>
    <w:rsid w:val="00E14281"/>
    <w:rsid w:val="00E2425E"/>
    <w:rsid w:val="00E2715A"/>
    <w:rsid w:val="00E51BF5"/>
    <w:rsid w:val="00E52AAA"/>
    <w:rsid w:val="00E53F3A"/>
    <w:rsid w:val="00E62E68"/>
    <w:rsid w:val="00E65EE9"/>
    <w:rsid w:val="00E66813"/>
    <w:rsid w:val="00E76D03"/>
    <w:rsid w:val="00E77B57"/>
    <w:rsid w:val="00E83698"/>
    <w:rsid w:val="00E86F5F"/>
    <w:rsid w:val="00EA57D0"/>
    <w:rsid w:val="00EC31C8"/>
    <w:rsid w:val="00EC4963"/>
    <w:rsid w:val="00ED041C"/>
    <w:rsid w:val="00ED2825"/>
    <w:rsid w:val="00ED3EA7"/>
    <w:rsid w:val="00ED74BF"/>
    <w:rsid w:val="00ED7FBF"/>
    <w:rsid w:val="00EE11C3"/>
    <w:rsid w:val="00EE1DDC"/>
    <w:rsid w:val="00EE4A94"/>
    <w:rsid w:val="00F0275E"/>
    <w:rsid w:val="00F074B2"/>
    <w:rsid w:val="00F15FAE"/>
    <w:rsid w:val="00F16403"/>
    <w:rsid w:val="00F2398D"/>
    <w:rsid w:val="00F34DC7"/>
    <w:rsid w:val="00F36761"/>
    <w:rsid w:val="00F4335F"/>
    <w:rsid w:val="00F512BC"/>
    <w:rsid w:val="00F5216C"/>
    <w:rsid w:val="00F566C0"/>
    <w:rsid w:val="00F6014F"/>
    <w:rsid w:val="00F60ED1"/>
    <w:rsid w:val="00F614D9"/>
    <w:rsid w:val="00F66483"/>
    <w:rsid w:val="00F76115"/>
    <w:rsid w:val="00F813D7"/>
    <w:rsid w:val="00F83DF5"/>
    <w:rsid w:val="00F854D4"/>
    <w:rsid w:val="00F906E4"/>
    <w:rsid w:val="00F962EB"/>
    <w:rsid w:val="00FB071F"/>
    <w:rsid w:val="00FB4801"/>
    <w:rsid w:val="00FB713B"/>
    <w:rsid w:val="00FC7489"/>
    <w:rsid w:val="00FD0F86"/>
    <w:rsid w:val="00FE627E"/>
    <w:rsid w:val="00FF1A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53B29C"/>
  <w15:chartTrackingRefBased/>
  <w15:docId w15:val="{CB413DAB-61E4-4125-B4EA-33BF257D4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link w:val="berschrift1Zchn"/>
    <w:uiPriority w:val="9"/>
    <w:qFormat/>
    <w:rsid w:val="009D4116"/>
    <w:pPr>
      <w:keepNext/>
      <w:spacing w:before="240" w:after="60"/>
      <w:outlineLvl w:val="0"/>
    </w:pPr>
    <w:rPr>
      <w:rFonts w:cs="Arial"/>
      <w:b/>
      <w:bCs/>
      <w:kern w:val="32"/>
      <w:sz w:val="32"/>
      <w:szCs w:val="32"/>
    </w:rPr>
  </w:style>
  <w:style w:type="paragraph" w:styleId="berschrift2">
    <w:name w:val="heading 2"/>
    <w:basedOn w:val="Standard"/>
    <w:next w:val="Standard"/>
    <w:link w:val="berschrift2Zchn"/>
    <w:uiPriority w:val="9"/>
    <w:qFormat/>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character" w:customStyle="1" w:styleId="berschrift1Zchn">
    <w:name w:val="Überschrift 1 Zchn"/>
    <w:basedOn w:val="Absatz-Standardschriftart"/>
    <w:link w:val="berschrift1"/>
    <w:uiPriority w:val="9"/>
    <w:rsid w:val="0056195A"/>
    <w:rPr>
      <w:rFonts w:ascii="Arial" w:hAnsi="Arial" w:cs="Arial"/>
      <w:b/>
      <w:bCs/>
      <w:kern w:val="32"/>
      <w:sz w:val="32"/>
      <w:szCs w:val="32"/>
    </w:rPr>
  </w:style>
  <w:style w:type="character" w:customStyle="1" w:styleId="berschrift2Zchn">
    <w:name w:val="Überschrift 2 Zchn"/>
    <w:basedOn w:val="Absatz-Standardschriftart"/>
    <w:link w:val="berschrift2"/>
    <w:uiPriority w:val="9"/>
    <w:rsid w:val="0056195A"/>
    <w:rPr>
      <w:rFonts w:ascii="Arial" w:hAnsi="Arial" w:cs="Arial"/>
      <w:b/>
      <w:bCs/>
      <w:i/>
      <w:iCs/>
      <w:sz w:val="28"/>
      <w:szCs w:val="28"/>
    </w:rPr>
  </w:style>
  <w:style w:type="paragraph" w:styleId="Listenabsatz">
    <w:name w:val="List Paragraph"/>
    <w:basedOn w:val="Standard"/>
    <w:uiPriority w:val="34"/>
    <w:qFormat/>
    <w:rsid w:val="0056195A"/>
    <w:pPr>
      <w:spacing w:after="160" w:line="259" w:lineRule="auto"/>
      <w:ind w:left="720"/>
      <w:contextualSpacing/>
    </w:pPr>
    <w:rPr>
      <w:rFonts w:asciiTheme="minorHAnsi" w:eastAsiaTheme="minorHAnsi" w:hAnsiTheme="minorHAnsi" w:cstheme="minorBidi"/>
      <w:szCs w:val="22"/>
      <w:lang w:val="en-US" w:eastAsia="en-US"/>
    </w:rPr>
  </w:style>
  <w:style w:type="character" w:styleId="NichtaufgelsteErwhnung">
    <w:name w:val="Unresolved Mention"/>
    <w:basedOn w:val="Absatz-Standardschriftart"/>
    <w:uiPriority w:val="99"/>
    <w:semiHidden/>
    <w:unhideWhenUsed/>
    <w:rsid w:val="00522BC6"/>
    <w:rPr>
      <w:color w:val="605E5C"/>
      <w:shd w:val="clear" w:color="auto" w:fill="E1DFDD"/>
    </w:rPr>
  </w:style>
  <w:style w:type="paragraph" w:customStyle="1" w:styleId="Aufzhlung">
    <w:name w:val="Aufzählung"/>
    <w:basedOn w:val="Listenabsatz"/>
    <w:link w:val="AufzhlungZchn"/>
    <w:qFormat/>
    <w:rsid w:val="00BF2EB2"/>
    <w:pPr>
      <w:numPr>
        <w:numId w:val="18"/>
      </w:numPr>
      <w:spacing w:after="0" w:line="360" w:lineRule="auto"/>
    </w:pPr>
    <w:rPr>
      <w:rFonts w:ascii="Arial" w:eastAsia="Times New Roman" w:hAnsi="Arial" w:cs="Times New Roman"/>
      <w:lang w:val="de-DE" w:eastAsia="de-DE"/>
    </w:rPr>
  </w:style>
  <w:style w:type="character" w:customStyle="1" w:styleId="AufzhlungZchn">
    <w:name w:val="Aufzählung Zchn"/>
    <w:basedOn w:val="Absatz-Standardschriftart"/>
    <w:link w:val="Aufzhlung"/>
    <w:rsid w:val="00BF2EB2"/>
    <w:rPr>
      <w:rFonts w:ascii="Arial" w:hAnsi="Arial"/>
      <w:sz w:val="22"/>
      <w:szCs w:val="22"/>
    </w:rPr>
  </w:style>
  <w:style w:type="character" w:styleId="Kommentarzeichen">
    <w:name w:val="annotation reference"/>
    <w:basedOn w:val="Absatz-Standardschriftart"/>
    <w:uiPriority w:val="99"/>
    <w:semiHidden/>
    <w:unhideWhenUsed/>
    <w:rsid w:val="008D7FEC"/>
    <w:rPr>
      <w:sz w:val="16"/>
      <w:szCs w:val="16"/>
    </w:rPr>
  </w:style>
  <w:style w:type="paragraph" w:styleId="Kommentarthema">
    <w:name w:val="annotation subject"/>
    <w:basedOn w:val="Kommentartext"/>
    <w:next w:val="Kommentartext"/>
    <w:link w:val="KommentarthemaZchn"/>
    <w:uiPriority w:val="99"/>
    <w:semiHidden/>
    <w:unhideWhenUsed/>
    <w:rsid w:val="008D7FEC"/>
    <w:rPr>
      <w:b/>
      <w:bCs/>
    </w:rPr>
  </w:style>
  <w:style w:type="character" w:customStyle="1" w:styleId="KommentartextZchn">
    <w:name w:val="Kommentartext Zchn"/>
    <w:basedOn w:val="Absatz-Standardschriftart"/>
    <w:link w:val="Kommentartext"/>
    <w:semiHidden/>
    <w:rsid w:val="008D7FEC"/>
    <w:rPr>
      <w:rFonts w:ascii="Arial" w:hAnsi="Arial"/>
    </w:rPr>
  </w:style>
  <w:style w:type="character" w:customStyle="1" w:styleId="KommentarthemaZchn">
    <w:name w:val="Kommentarthema Zchn"/>
    <w:basedOn w:val="KommentartextZchn"/>
    <w:link w:val="Kommentarthema"/>
    <w:uiPriority w:val="99"/>
    <w:semiHidden/>
    <w:rsid w:val="008D7FEC"/>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DE.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950E725-3C69-480A-B950-9554855095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3.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customXml/itemProps4.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VT-Pressevorlage-DE.dotx</Template>
  <TotalTime>0</TotalTime>
  <Pages>4</Pages>
  <Words>943</Words>
  <Characters>5947</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6877</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6</cp:revision>
  <cp:lastPrinted>2021-03-22T07:28:00Z</cp:lastPrinted>
  <dcterms:created xsi:type="dcterms:W3CDTF">2021-03-22T11:48:00Z</dcterms:created>
  <dcterms:modified xsi:type="dcterms:W3CDTF">2021-03-24T07:11:00Z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ies>
</file>