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0B5D5" w14:textId="7122F127" w:rsidR="00C450E2" w:rsidRPr="001638C5" w:rsidRDefault="000B2F0A" w:rsidP="000E2BA7">
      <w:pPr>
        <w:pStyle w:val="Headline1"/>
        <w:rPr>
          <w:lang w:val="en-US"/>
        </w:rPr>
      </w:pPr>
      <w:r w:rsidRPr="001638C5">
        <w:rPr>
          <w:lang w:val="en-US"/>
        </w:rPr>
        <w:t>Press Release</w:t>
      </w:r>
    </w:p>
    <w:p w14:paraId="32DC5DE8" w14:textId="77777777" w:rsidR="00A82FFA" w:rsidRPr="008D3570" w:rsidRDefault="00A82FFA" w:rsidP="00A82FFA">
      <w:pPr>
        <w:rPr>
          <w:rFonts w:cs="Arial"/>
          <w:lang w:val="en-US"/>
        </w:rPr>
      </w:pPr>
    </w:p>
    <w:p w14:paraId="4B0B6998" w14:textId="77777777" w:rsidR="00F074B2" w:rsidRPr="008D3570" w:rsidRDefault="00F074B2" w:rsidP="00F074B2">
      <w:pPr>
        <w:spacing w:line="360" w:lineRule="auto"/>
        <w:ind w:right="1276"/>
        <w:rPr>
          <w:rFonts w:cs="Arial"/>
          <w:b/>
          <w:bCs/>
          <w:sz w:val="28"/>
          <w:szCs w:val="28"/>
          <w:lang w:val="en-US"/>
        </w:rPr>
      </w:pPr>
    </w:p>
    <w:p w14:paraId="0FDEBDAB" w14:textId="16C0110D" w:rsidR="00F074B2" w:rsidRPr="009A0A95" w:rsidRDefault="00856E37" w:rsidP="000E2BA7">
      <w:pPr>
        <w:pStyle w:val="Headline1"/>
        <w:rPr>
          <w:lang w:val="en-US"/>
        </w:rPr>
      </w:pPr>
      <w:r w:rsidRPr="009A0A95">
        <w:rPr>
          <w:lang w:val="en-US"/>
        </w:rPr>
        <w:t>Compact 2-</w:t>
      </w:r>
      <w:r w:rsidR="009D5BEE">
        <w:rPr>
          <w:lang w:val="en-US"/>
        </w:rPr>
        <w:t>C</w:t>
      </w:r>
      <w:r w:rsidRPr="009A0A95">
        <w:rPr>
          <w:lang w:val="en-US"/>
        </w:rPr>
        <w:t>omponent Dispens</w:t>
      </w:r>
      <w:r w:rsidR="008D3570">
        <w:rPr>
          <w:lang w:val="en-US"/>
        </w:rPr>
        <w:t>ing</w:t>
      </w:r>
      <w:r w:rsidRPr="009A0A95">
        <w:rPr>
          <w:lang w:val="en-US"/>
        </w:rPr>
        <w:t xml:space="preserve"> System for </w:t>
      </w:r>
      <w:r w:rsidR="008D3570">
        <w:rPr>
          <w:lang w:val="en-US"/>
        </w:rPr>
        <w:t>P</w:t>
      </w:r>
      <w:r w:rsidRPr="009A0A95">
        <w:rPr>
          <w:lang w:val="en-US"/>
        </w:rPr>
        <w:t xml:space="preserve">otting </w:t>
      </w:r>
      <w:r w:rsidR="008D3570">
        <w:rPr>
          <w:lang w:val="en-US"/>
        </w:rPr>
        <w:t>A</w:t>
      </w:r>
      <w:r w:rsidRPr="009A0A95">
        <w:rPr>
          <w:lang w:val="en-US"/>
        </w:rPr>
        <w:t>pplications</w:t>
      </w:r>
      <w:r w:rsidR="0084786E" w:rsidRPr="009A0A95">
        <w:rPr>
          <w:lang w:val="en-US"/>
        </w:rPr>
        <w:t xml:space="preserve"> </w:t>
      </w:r>
    </w:p>
    <w:p w14:paraId="6F1F0D9A" w14:textId="77777777" w:rsidR="000E2BA7" w:rsidRPr="009A0A95" w:rsidRDefault="000E2BA7" w:rsidP="000E2BA7">
      <w:pPr>
        <w:pStyle w:val="Headline1"/>
        <w:rPr>
          <w:lang w:val="en-US"/>
        </w:rPr>
      </w:pPr>
    </w:p>
    <w:p w14:paraId="1559CDE6" w14:textId="6A12CF71" w:rsidR="00F074B2" w:rsidRPr="001638C5" w:rsidRDefault="006D47AF" w:rsidP="000E2BA7">
      <w:pPr>
        <w:pStyle w:val="Subheadline"/>
        <w:rPr>
          <w:lang w:val="en-US"/>
        </w:rPr>
      </w:pPr>
      <w:r w:rsidRPr="001638C5">
        <w:rPr>
          <w:lang w:val="en-US"/>
        </w:rPr>
        <w:t xml:space="preserve">ViScaMix </w:t>
      </w:r>
      <w:r w:rsidR="0084786E" w:rsidRPr="001638C5">
        <w:rPr>
          <w:lang w:val="en-US"/>
        </w:rPr>
        <w:t xml:space="preserve">by </w:t>
      </w:r>
      <w:r w:rsidRPr="001638C5">
        <w:rPr>
          <w:lang w:val="en-US"/>
        </w:rPr>
        <w:t xml:space="preserve">Scanmaster in </w:t>
      </w:r>
      <w:r w:rsidR="000C2448">
        <w:rPr>
          <w:lang w:val="en-US"/>
        </w:rPr>
        <w:t xml:space="preserve">the </w:t>
      </w:r>
      <w:r w:rsidRPr="001638C5">
        <w:rPr>
          <w:lang w:val="en-US"/>
        </w:rPr>
        <w:t>ViscoTec Portfolio</w:t>
      </w:r>
    </w:p>
    <w:p w14:paraId="28684CC5" w14:textId="77777777" w:rsidR="006D47AF" w:rsidRPr="001638C5" w:rsidRDefault="006D47AF" w:rsidP="000E2BA7">
      <w:pPr>
        <w:pStyle w:val="Subheadline"/>
        <w:rPr>
          <w:lang w:val="en-US"/>
        </w:rPr>
      </w:pPr>
    </w:p>
    <w:p w14:paraId="313CBB42" w14:textId="10951F90" w:rsidR="000E2BA7" w:rsidRPr="008D3570" w:rsidRDefault="00EC25E7" w:rsidP="008D3570">
      <w:pPr>
        <w:pStyle w:val="Presse-Fliesstext"/>
        <w:rPr>
          <w:lang w:val="en-US"/>
        </w:rPr>
      </w:pPr>
      <w:r w:rsidRPr="008D3570">
        <w:rPr>
          <w:lang w:val="en-US"/>
        </w:rPr>
        <w:t>A new product extends the ViscoTec port</w:t>
      </w:r>
      <w:r w:rsidR="008D3570">
        <w:rPr>
          <w:lang w:val="en-US"/>
        </w:rPr>
        <w:t>f</w:t>
      </w:r>
      <w:r w:rsidRPr="008D3570">
        <w:rPr>
          <w:lang w:val="en-US"/>
        </w:rPr>
        <w:t>olio</w:t>
      </w:r>
      <w:r w:rsidR="008D3570">
        <w:rPr>
          <w:lang w:val="en-US"/>
        </w:rPr>
        <w:t>:</w:t>
      </w:r>
      <w:r w:rsidRPr="008D3570">
        <w:rPr>
          <w:lang w:val="en-US"/>
        </w:rPr>
        <w:t xml:space="preserve"> The compact 2-component </w:t>
      </w:r>
      <w:r w:rsidR="006D7306" w:rsidRPr="008D3570">
        <w:rPr>
          <w:lang w:val="en-US"/>
        </w:rPr>
        <w:t>dispens</w:t>
      </w:r>
      <w:r w:rsidR="008D3570">
        <w:rPr>
          <w:lang w:val="en-US"/>
        </w:rPr>
        <w:t>ing</w:t>
      </w:r>
      <w:r w:rsidR="006D7306" w:rsidRPr="008D3570">
        <w:rPr>
          <w:lang w:val="en-US"/>
        </w:rPr>
        <w:t xml:space="preserve"> system ViScaMix with ViscoTec RD </w:t>
      </w:r>
      <w:r w:rsidR="000C7477">
        <w:rPr>
          <w:lang w:val="en-US"/>
        </w:rPr>
        <w:t>d</w:t>
      </w:r>
      <w:r w:rsidR="006D7306" w:rsidRPr="008D3570">
        <w:rPr>
          <w:lang w:val="en-US"/>
        </w:rPr>
        <w:t>ispensers. The standalone dispens</w:t>
      </w:r>
      <w:r w:rsidR="000C7477">
        <w:rPr>
          <w:lang w:val="en-US"/>
        </w:rPr>
        <w:t>ing</w:t>
      </w:r>
      <w:r w:rsidR="006D7306" w:rsidRPr="008D3570">
        <w:rPr>
          <w:lang w:val="en-US"/>
        </w:rPr>
        <w:t xml:space="preserve"> system, including material </w:t>
      </w:r>
      <w:r w:rsidR="000C7477">
        <w:rPr>
          <w:lang w:val="en-US"/>
        </w:rPr>
        <w:t>treatment</w:t>
      </w:r>
      <w:r w:rsidR="003F67E8" w:rsidRPr="008D3570">
        <w:rPr>
          <w:lang w:val="en-US"/>
        </w:rPr>
        <w:t xml:space="preserve"> is designed for </w:t>
      </w:r>
      <w:r w:rsidR="003F67E8" w:rsidRPr="000C7477">
        <w:rPr>
          <w:lang w:val="en-US"/>
        </w:rPr>
        <w:t>manual</w:t>
      </w:r>
      <w:r w:rsidR="003F67E8" w:rsidRPr="008D3570">
        <w:rPr>
          <w:lang w:val="en-US"/>
        </w:rPr>
        <w:t xml:space="preserve"> potting applications, especially for the electronics industry.</w:t>
      </w:r>
      <w:r w:rsidR="006D7180" w:rsidRPr="008D3570">
        <w:rPr>
          <w:lang w:val="en-US"/>
        </w:rPr>
        <w:t xml:space="preserve"> It is perfectly suited for low to mid viscosity</w:t>
      </w:r>
      <w:r w:rsidR="00560EF7" w:rsidRPr="008D3570">
        <w:rPr>
          <w:lang w:val="en-US"/>
        </w:rPr>
        <w:t>, respectively self-levelling materials, like Epoxies, Polyurethanes or Silicones.</w:t>
      </w:r>
    </w:p>
    <w:p w14:paraId="01E8B07E" w14:textId="3B4CC05C" w:rsidR="00F074B2" w:rsidRPr="008D3570" w:rsidRDefault="001F32A0" w:rsidP="008D3570">
      <w:pPr>
        <w:pStyle w:val="Presse-Fliesstext"/>
        <w:rPr>
          <w:rFonts w:cs="Arial"/>
          <w:lang w:val="en-US"/>
        </w:rPr>
      </w:pPr>
      <w:r w:rsidRPr="009A0A95">
        <w:rPr>
          <w:rFonts w:cs="Arial"/>
          <w:lang w:val="en-US"/>
        </w:rPr>
        <w:t xml:space="preserve">Those 2-component materials </w:t>
      </w:r>
      <w:r w:rsidR="000C2448">
        <w:rPr>
          <w:rFonts w:cs="Arial"/>
          <w:lang w:val="en-US"/>
        </w:rPr>
        <w:t>can</w:t>
      </w:r>
      <w:r w:rsidRPr="009A0A95">
        <w:rPr>
          <w:rFonts w:cs="Arial"/>
          <w:lang w:val="en-US"/>
        </w:rPr>
        <w:t xml:space="preserve"> contain fillers </w:t>
      </w:r>
      <w:r w:rsidR="00426104" w:rsidRPr="009A0A95">
        <w:rPr>
          <w:rFonts w:cs="Arial"/>
          <w:lang w:val="en-US"/>
        </w:rPr>
        <w:t xml:space="preserve">and </w:t>
      </w:r>
      <w:r w:rsidR="000F7E52" w:rsidRPr="009A0A95">
        <w:rPr>
          <w:rFonts w:cs="Arial"/>
          <w:lang w:val="en-US"/>
        </w:rPr>
        <w:t>can be dispensed</w:t>
      </w:r>
      <w:r w:rsidR="00426104" w:rsidRPr="009A0A95">
        <w:rPr>
          <w:rFonts w:cs="Arial"/>
          <w:lang w:val="en-US"/>
        </w:rPr>
        <w:t xml:space="preserve"> with a mixing ratio of 1:1 to 10:1</w:t>
      </w:r>
      <w:r w:rsidR="000F7E52" w:rsidRPr="009A0A95">
        <w:rPr>
          <w:rFonts w:cs="Arial"/>
          <w:lang w:val="en-US"/>
        </w:rPr>
        <w:t xml:space="preserve">. </w:t>
      </w:r>
      <w:r w:rsidR="006B0A2E" w:rsidRPr="008D3570">
        <w:rPr>
          <w:rFonts w:cs="Arial"/>
          <w:lang w:val="en-US"/>
        </w:rPr>
        <w:t xml:space="preserve">The flexible system is designed with two pressure </w:t>
      </w:r>
      <w:r w:rsidR="000C2448">
        <w:rPr>
          <w:rFonts w:cs="Arial"/>
          <w:lang w:val="en-US"/>
        </w:rPr>
        <w:t>containers</w:t>
      </w:r>
      <w:r w:rsidR="004423DB" w:rsidRPr="008D3570">
        <w:rPr>
          <w:rFonts w:cs="Arial"/>
          <w:lang w:val="en-US"/>
        </w:rPr>
        <w:t>, one each per component.</w:t>
      </w:r>
      <w:r w:rsidR="00F074B2" w:rsidRPr="008D3570">
        <w:rPr>
          <w:rFonts w:cs="Arial"/>
          <w:lang w:val="en-US"/>
        </w:rPr>
        <w:t xml:space="preserve"> </w:t>
      </w:r>
    </w:p>
    <w:p w14:paraId="083474F1" w14:textId="77777777" w:rsidR="003309AD" w:rsidRPr="001638C5" w:rsidRDefault="003309AD" w:rsidP="009D5BEE">
      <w:pPr>
        <w:pStyle w:val="Subheadline"/>
        <w:rPr>
          <w:lang w:val="en-US"/>
        </w:rPr>
      </w:pPr>
      <w:r w:rsidRPr="001638C5">
        <w:rPr>
          <w:lang w:val="en-US"/>
        </w:rPr>
        <w:t>2-component system with easy handling</w:t>
      </w:r>
    </w:p>
    <w:p w14:paraId="1D57A25B" w14:textId="32318647" w:rsidR="005D44A5" w:rsidRPr="008D3570" w:rsidRDefault="005D44A5" w:rsidP="005D44A5">
      <w:pPr>
        <w:pStyle w:val="Subheadline"/>
        <w:rPr>
          <w:lang w:val="en-US"/>
        </w:rPr>
      </w:pPr>
    </w:p>
    <w:p w14:paraId="7704F401" w14:textId="10A4046B" w:rsidR="003309AD" w:rsidRPr="008D3570" w:rsidRDefault="003309AD" w:rsidP="009D5BEE">
      <w:pPr>
        <w:pStyle w:val="Presse-Fliesstext"/>
        <w:rPr>
          <w:lang w:val="en-US"/>
        </w:rPr>
      </w:pPr>
      <w:r w:rsidRPr="008D3570">
        <w:rPr>
          <w:lang w:val="en-US"/>
        </w:rPr>
        <w:t xml:space="preserve">The pressure vessels </w:t>
      </w:r>
      <w:r w:rsidR="00632CF1" w:rsidRPr="008D3570">
        <w:rPr>
          <w:lang w:val="en-US"/>
        </w:rPr>
        <w:t xml:space="preserve">are filled manually with the single components. </w:t>
      </w:r>
      <w:r w:rsidR="009D5BEE" w:rsidRPr="008D3570">
        <w:rPr>
          <w:lang w:val="en-US"/>
        </w:rPr>
        <w:t>Alternatively,</w:t>
      </w:r>
      <w:r w:rsidR="00632CF1" w:rsidRPr="008D3570">
        <w:rPr>
          <w:lang w:val="en-US"/>
        </w:rPr>
        <w:t xml:space="preserve"> </w:t>
      </w:r>
      <w:r w:rsidR="00014FF8" w:rsidRPr="008D3570">
        <w:rPr>
          <w:lang w:val="en-US"/>
        </w:rPr>
        <w:t>half-automated filling through suction with the help of a venturi valve</w:t>
      </w:r>
      <w:r w:rsidR="006F2B1E" w:rsidRPr="008D3570">
        <w:rPr>
          <w:lang w:val="en-US"/>
        </w:rPr>
        <w:t xml:space="preserve"> is possible. Depending on the requirements of the material</w:t>
      </w:r>
      <w:r w:rsidR="00A24E3C" w:rsidRPr="008D3570">
        <w:rPr>
          <w:lang w:val="en-US"/>
        </w:rPr>
        <w:t>, necessary evacuation parameter</w:t>
      </w:r>
      <w:r w:rsidR="009D5BEE">
        <w:rPr>
          <w:lang w:val="en-US"/>
        </w:rPr>
        <w:t>s</w:t>
      </w:r>
      <w:r w:rsidR="00A24E3C" w:rsidRPr="008D3570">
        <w:rPr>
          <w:lang w:val="en-US"/>
        </w:rPr>
        <w:t xml:space="preserve"> need to be determined and </w:t>
      </w:r>
      <w:r w:rsidR="00551AE9" w:rsidRPr="008D3570">
        <w:rPr>
          <w:lang w:val="en-US"/>
        </w:rPr>
        <w:t xml:space="preserve">the fluid will be stirred while being degassed. </w:t>
      </w:r>
    </w:p>
    <w:p w14:paraId="4DF72ABF" w14:textId="48FDD89D" w:rsidR="0039046C" w:rsidRPr="008D3570" w:rsidRDefault="00640218" w:rsidP="009D5BEE">
      <w:pPr>
        <w:pStyle w:val="Presse-Fliesstext"/>
        <w:rPr>
          <w:lang w:val="en-US"/>
        </w:rPr>
      </w:pPr>
      <w:r w:rsidRPr="009A0A95">
        <w:rPr>
          <w:lang w:val="en-US"/>
        </w:rPr>
        <w:t xml:space="preserve">Following the treatment and preparation the </w:t>
      </w:r>
      <w:r w:rsidR="009D5BEE">
        <w:rPr>
          <w:lang w:val="en-US"/>
        </w:rPr>
        <w:t>d</w:t>
      </w:r>
      <w:r w:rsidRPr="009A0A95">
        <w:rPr>
          <w:lang w:val="en-US"/>
        </w:rPr>
        <w:t xml:space="preserve">ispensers need to be calibrated </w:t>
      </w:r>
      <w:r w:rsidR="00C216A3" w:rsidRPr="009A0A95">
        <w:rPr>
          <w:lang w:val="en-US"/>
        </w:rPr>
        <w:t>before the dispens</w:t>
      </w:r>
      <w:r w:rsidR="009D5BEE">
        <w:rPr>
          <w:lang w:val="en-US"/>
        </w:rPr>
        <w:t>ing</w:t>
      </w:r>
      <w:r w:rsidR="00C216A3" w:rsidRPr="009A0A95">
        <w:rPr>
          <w:lang w:val="en-US"/>
        </w:rPr>
        <w:t xml:space="preserve"> process. </w:t>
      </w:r>
      <w:r w:rsidR="00C216A3" w:rsidRPr="006D329F">
        <w:rPr>
          <w:lang w:val="en-US"/>
        </w:rPr>
        <w:t>E</w:t>
      </w:r>
      <w:r w:rsidR="0072665D" w:rsidRPr="009A0A95">
        <w:rPr>
          <w:lang w:val="en-US"/>
        </w:rPr>
        <w:t>i</w:t>
      </w:r>
      <w:r w:rsidR="00C216A3" w:rsidRPr="009A0A95">
        <w:rPr>
          <w:lang w:val="en-US"/>
        </w:rPr>
        <w:t xml:space="preserve">ther </w:t>
      </w:r>
      <w:r w:rsidR="0072665D" w:rsidRPr="009A0A95">
        <w:rPr>
          <w:lang w:val="en-US"/>
        </w:rPr>
        <w:t xml:space="preserve">directly applied </w:t>
      </w:r>
      <w:r w:rsidR="000C2448">
        <w:rPr>
          <w:lang w:val="en-US"/>
        </w:rPr>
        <w:t>on</w:t>
      </w:r>
      <w:r w:rsidR="0072665D" w:rsidRPr="009A0A95">
        <w:rPr>
          <w:lang w:val="en-US"/>
        </w:rPr>
        <w:t xml:space="preserve">to the </w:t>
      </w:r>
      <w:r w:rsidR="000C2448">
        <w:rPr>
          <w:lang w:val="en-US"/>
        </w:rPr>
        <w:t>components</w:t>
      </w:r>
      <w:r w:rsidR="0072665D" w:rsidRPr="009A0A95">
        <w:rPr>
          <w:lang w:val="en-US"/>
        </w:rPr>
        <w:t xml:space="preserve"> through </w:t>
      </w:r>
      <w:r w:rsidR="008838BB">
        <w:rPr>
          <w:lang w:val="en-US"/>
        </w:rPr>
        <w:t xml:space="preserve">a </w:t>
      </w:r>
      <w:r w:rsidR="0072665D" w:rsidRPr="009A0A95">
        <w:rPr>
          <w:lang w:val="en-US"/>
        </w:rPr>
        <w:t xml:space="preserve">handgun, attached with a static mixer, </w:t>
      </w:r>
      <w:r w:rsidR="006D329F" w:rsidRPr="009A0A95">
        <w:rPr>
          <w:lang w:val="en-US"/>
        </w:rPr>
        <w:t>or</w:t>
      </w:r>
      <w:r w:rsidR="006D329F">
        <w:rPr>
          <w:lang w:val="en-US"/>
        </w:rPr>
        <w:t xml:space="preserve"> filled into containers before being applied on site</w:t>
      </w:r>
      <w:r w:rsidR="008838BB">
        <w:rPr>
          <w:lang w:val="en-US"/>
        </w:rPr>
        <w:t xml:space="preserve">, the mixing ratio, of the 2-component potting materials, stays within </w:t>
      </w:r>
      <w:r w:rsidR="000C2448" w:rsidRPr="00C86421">
        <w:rPr>
          <w:lang w:val="en-US"/>
        </w:rPr>
        <w:t>the</w:t>
      </w:r>
      <w:r w:rsidR="000C2448">
        <w:rPr>
          <w:lang w:val="en-US"/>
        </w:rPr>
        <w:t xml:space="preserve"> </w:t>
      </w:r>
      <w:r w:rsidR="000C2448" w:rsidRPr="00C86421">
        <w:rPr>
          <w:lang w:val="en-US"/>
        </w:rPr>
        <w:t>parameters</w:t>
      </w:r>
      <w:r w:rsidR="008838BB">
        <w:rPr>
          <w:lang w:val="en-US"/>
        </w:rPr>
        <w:t>, and the mixing quality is being maintained.</w:t>
      </w:r>
      <w:r w:rsidR="00C216A3" w:rsidRPr="009A0A95">
        <w:rPr>
          <w:lang w:val="en-US"/>
        </w:rPr>
        <w:t xml:space="preserve"> </w:t>
      </w:r>
    </w:p>
    <w:p w14:paraId="1F023C1E" w14:textId="303065DA" w:rsidR="006E25FE" w:rsidRPr="008D3570" w:rsidRDefault="0058796E" w:rsidP="009D5BEE">
      <w:pPr>
        <w:pStyle w:val="Presse-Fliesstext"/>
        <w:rPr>
          <w:lang w:val="en-US"/>
        </w:rPr>
      </w:pPr>
      <w:r w:rsidRPr="009A0A95">
        <w:rPr>
          <w:lang w:val="en-US"/>
        </w:rPr>
        <w:t>The dispens</w:t>
      </w:r>
      <w:r w:rsidR="009D5BEE">
        <w:rPr>
          <w:lang w:val="en-US"/>
        </w:rPr>
        <w:t xml:space="preserve">ing </w:t>
      </w:r>
      <w:r w:rsidRPr="009A0A95">
        <w:rPr>
          <w:lang w:val="en-US"/>
        </w:rPr>
        <w:t>parameter</w:t>
      </w:r>
      <w:r w:rsidR="009D5BEE">
        <w:rPr>
          <w:lang w:val="en-US"/>
        </w:rPr>
        <w:t>s</w:t>
      </w:r>
      <w:r w:rsidRPr="009A0A95">
        <w:rPr>
          <w:lang w:val="en-US"/>
        </w:rPr>
        <w:t xml:space="preserve"> for the progressive cavity dispensers </w:t>
      </w:r>
      <w:r w:rsidR="00324882" w:rsidRPr="009A0A95">
        <w:rPr>
          <w:lang w:val="en-US"/>
        </w:rPr>
        <w:t xml:space="preserve">can be adjusted </w:t>
      </w:r>
      <w:r w:rsidR="000C2448">
        <w:rPr>
          <w:lang w:val="en-US"/>
        </w:rPr>
        <w:t>easily</w:t>
      </w:r>
      <w:r w:rsidR="00324882" w:rsidRPr="009A0A95">
        <w:rPr>
          <w:lang w:val="en-US"/>
        </w:rPr>
        <w:t xml:space="preserve"> within the integrated HMI of the controller</w:t>
      </w:r>
      <w:r w:rsidR="009D5BEE">
        <w:rPr>
          <w:lang w:val="en-US"/>
        </w:rPr>
        <w:t>:</w:t>
      </w:r>
      <w:r w:rsidR="00324882" w:rsidRPr="009A0A95">
        <w:rPr>
          <w:lang w:val="en-US"/>
        </w:rPr>
        <w:t xml:space="preserve"> </w:t>
      </w:r>
      <w:r w:rsidR="00C362DE" w:rsidRPr="004312FC">
        <w:rPr>
          <w:lang w:val="en-US"/>
        </w:rPr>
        <w:t>Di</w:t>
      </w:r>
      <w:r w:rsidR="00C362DE" w:rsidRPr="009A0A95">
        <w:rPr>
          <w:lang w:val="en-US"/>
        </w:rPr>
        <w:t>spens</w:t>
      </w:r>
      <w:r w:rsidR="009D5BEE">
        <w:rPr>
          <w:lang w:val="en-US"/>
        </w:rPr>
        <w:t>ing</w:t>
      </w:r>
      <w:r w:rsidR="00C362DE" w:rsidRPr="009A0A95">
        <w:rPr>
          <w:lang w:val="en-US"/>
        </w:rPr>
        <w:t xml:space="preserve"> </w:t>
      </w:r>
      <w:r w:rsidR="009D5BEE">
        <w:rPr>
          <w:lang w:val="en-US"/>
        </w:rPr>
        <w:t>q</w:t>
      </w:r>
      <w:r w:rsidR="00C362DE" w:rsidRPr="009A0A95">
        <w:rPr>
          <w:lang w:val="en-US"/>
        </w:rPr>
        <w:t xml:space="preserve">uantity, </w:t>
      </w:r>
      <w:r w:rsidR="009D5BEE">
        <w:rPr>
          <w:lang w:val="en-US"/>
        </w:rPr>
        <w:t>s</w:t>
      </w:r>
      <w:r w:rsidR="00C362DE" w:rsidRPr="009A0A95">
        <w:rPr>
          <w:lang w:val="en-US"/>
        </w:rPr>
        <w:t>peed, mixing ratio, calibration factors, pot life alarm</w:t>
      </w:r>
      <w:r w:rsidR="00FE541D" w:rsidRPr="009A0A95">
        <w:rPr>
          <w:lang w:val="en-US"/>
        </w:rPr>
        <w:t xml:space="preserve">, quantity shots or continuous dispensing as well as start/stop </w:t>
      </w:r>
      <w:r w:rsidR="004312FC" w:rsidRPr="009A0A95">
        <w:rPr>
          <w:lang w:val="en-US"/>
        </w:rPr>
        <w:t xml:space="preserve">directly at the handgun or footswitch. </w:t>
      </w:r>
      <w:r w:rsidR="004312FC" w:rsidRPr="008D3570">
        <w:rPr>
          <w:lang w:val="en-US"/>
        </w:rPr>
        <w:t>The dispens</w:t>
      </w:r>
      <w:r w:rsidR="009D5BEE">
        <w:rPr>
          <w:lang w:val="en-US"/>
        </w:rPr>
        <w:t>ing</w:t>
      </w:r>
      <w:r w:rsidR="004312FC" w:rsidRPr="008D3570">
        <w:rPr>
          <w:lang w:val="en-US"/>
        </w:rPr>
        <w:t xml:space="preserve"> results </w:t>
      </w:r>
      <w:r w:rsidR="00940185" w:rsidRPr="008D3570">
        <w:rPr>
          <w:lang w:val="en-US"/>
        </w:rPr>
        <w:t xml:space="preserve">are accurate and reliable. The mixing is done by a disposable static mixer. </w:t>
      </w:r>
      <w:r w:rsidR="002B7480" w:rsidRPr="009A0A95">
        <w:rPr>
          <w:lang w:val="en-US"/>
        </w:rPr>
        <w:t xml:space="preserve">Possible </w:t>
      </w:r>
      <w:r w:rsidR="000C2448" w:rsidRPr="009A0A95">
        <w:rPr>
          <w:lang w:val="en-US"/>
        </w:rPr>
        <w:t>flowrates</w:t>
      </w:r>
      <w:r w:rsidR="002B7480" w:rsidRPr="009A0A95">
        <w:rPr>
          <w:lang w:val="en-US"/>
        </w:rPr>
        <w:t xml:space="preserve"> vary within 10 </w:t>
      </w:r>
      <w:r w:rsidR="00953594">
        <w:rPr>
          <w:lang w:val="en-US"/>
        </w:rPr>
        <w:t>to</w:t>
      </w:r>
      <w:r w:rsidR="002B7480" w:rsidRPr="009A0A95">
        <w:rPr>
          <w:lang w:val="en-US"/>
        </w:rPr>
        <w:t xml:space="preserve"> 600</w:t>
      </w:r>
      <w:r w:rsidR="00953594">
        <w:rPr>
          <w:lang w:val="en-US"/>
        </w:rPr>
        <w:t xml:space="preserve"> </w:t>
      </w:r>
      <w:r w:rsidR="002B7480" w:rsidRPr="009A0A95">
        <w:rPr>
          <w:lang w:val="en-US"/>
        </w:rPr>
        <w:t xml:space="preserve">ml/min depending on the configuration of the system. </w:t>
      </w:r>
    </w:p>
    <w:p w14:paraId="2B220B1F" w14:textId="77777777" w:rsidR="00953594" w:rsidRDefault="00953594" w:rsidP="00664413">
      <w:pPr>
        <w:pStyle w:val="Subheadline"/>
        <w:rPr>
          <w:lang w:val="en-US"/>
        </w:rPr>
      </w:pPr>
    </w:p>
    <w:p w14:paraId="2B5ECF4A" w14:textId="7B5C9DE3" w:rsidR="00596AD3" w:rsidRPr="008D3570" w:rsidRDefault="00596AD3" w:rsidP="00664413">
      <w:pPr>
        <w:pStyle w:val="Subheadline"/>
        <w:rPr>
          <w:lang w:val="en-US"/>
        </w:rPr>
      </w:pPr>
      <w:r w:rsidRPr="008D3570">
        <w:rPr>
          <w:lang w:val="en-US"/>
        </w:rPr>
        <w:t>Applications in the Electronic Industry</w:t>
      </w:r>
    </w:p>
    <w:p w14:paraId="24225BBA" w14:textId="1A7916B2" w:rsidR="007E23D5" w:rsidRPr="008D3570" w:rsidRDefault="007E23D5" w:rsidP="00664413">
      <w:pPr>
        <w:pStyle w:val="Subheadline"/>
        <w:rPr>
          <w:lang w:val="en-US"/>
        </w:rPr>
      </w:pPr>
    </w:p>
    <w:p w14:paraId="32687658" w14:textId="63231F23" w:rsidR="00596AD3" w:rsidRPr="008D3570" w:rsidRDefault="00596AD3" w:rsidP="00953594">
      <w:pPr>
        <w:pStyle w:val="Presse-Fliesstext"/>
        <w:rPr>
          <w:lang w:val="en-US"/>
        </w:rPr>
      </w:pPr>
      <w:r w:rsidRPr="008D3570">
        <w:rPr>
          <w:lang w:val="en-US"/>
        </w:rPr>
        <w:t xml:space="preserve">Potting of electronics serves, </w:t>
      </w:r>
      <w:r w:rsidR="000C2448">
        <w:rPr>
          <w:lang w:val="en-US"/>
        </w:rPr>
        <w:t>primarily</w:t>
      </w:r>
      <w:r w:rsidR="0012382F" w:rsidRPr="008D3570">
        <w:rPr>
          <w:lang w:val="en-US"/>
        </w:rPr>
        <w:t>, the mechanical protection of the parts</w:t>
      </w:r>
      <w:r w:rsidR="00275322" w:rsidRPr="008D3570">
        <w:rPr>
          <w:lang w:val="en-US"/>
        </w:rPr>
        <w:t xml:space="preserve"> against aggressive environmental influences</w:t>
      </w:r>
      <w:r w:rsidR="00856863" w:rsidRPr="008D3570">
        <w:rPr>
          <w:lang w:val="en-US"/>
        </w:rPr>
        <w:t>. Such as vibrations and shocks but also humidity</w:t>
      </w:r>
      <w:r w:rsidR="00A17BEF" w:rsidRPr="008D3570">
        <w:rPr>
          <w:lang w:val="en-US"/>
        </w:rPr>
        <w:t xml:space="preserve"> and corrosion.</w:t>
      </w:r>
      <w:r w:rsidR="00A7643A" w:rsidRPr="008D3570">
        <w:rPr>
          <w:lang w:val="en-US"/>
        </w:rPr>
        <w:t xml:space="preserve"> Premature failures of</w:t>
      </w:r>
      <w:r w:rsidR="00953594">
        <w:rPr>
          <w:lang w:val="en-US"/>
        </w:rPr>
        <w:t xml:space="preserve"> t</w:t>
      </w:r>
      <w:r w:rsidR="00A7643A" w:rsidRPr="008D3570">
        <w:rPr>
          <w:lang w:val="en-US"/>
        </w:rPr>
        <w:t xml:space="preserve">he </w:t>
      </w:r>
      <w:r w:rsidR="000C2448">
        <w:rPr>
          <w:lang w:val="en-US"/>
        </w:rPr>
        <w:t>components</w:t>
      </w:r>
      <w:r w:rsidR="00A7643A" w:rsidRPr="008D3570">
        <w:rPr>
          <w:lang w:val="en-US"/>
        </w:rPr>
        <w:t xml:space="preserve"> are being prevented.</w:t>
      </w:r>
    </w:p>
    <w:p w14:paraId="2380CD19" w14:textId="5427BB68" w:rsidR="007E23D5" w:rsidRDefault="004942C3" w:rsidP="00953594">
      <w:pPr>
        <w:pStyle w:val="Presse-Fliesstext"/>
        <w:rPr>
          <w:lang w:val="en-US"/>
        </w:rPr>
      </w:pPr>
      <w:r w:rsidRPr="009A0A95">
        <w:rPr>
          <w:lang w:val="en-US"/>
        </w:rPr>
        <w:t xml:space="preserve">With the use of thermal </w:t>
      </w:r>
      <w:r w:rsidR="00B03A17" w:rsidRPr="009A0A95">
        <w:rPr>
          <w:lang w:val="en-US"/>
        </w:rPr>
        <w:t>interface</w:t>
      </w:r>
      <w:r w:rsidRPr="009A0A95">
        <w:rPr>
          <w:lang w:val="en-US"/>
        </w:rPr>
        <w:t xml:space="preserve"> potting materials, t</w:t>
      </w:r>
      <w:r w:rsidR="00B03A17" w:rsidRPr="009A0A95">
        <w:rPr>
          <w:lang w:val="en-US"/>
        </w:rPr>
        <w:t>empe</w:t>
      </w:r>
      <w:r w:rsidR="00EA632D" w:rsidRPr="009A0A95">
        <w:rPr>
          <w:lang w:val="en-US"/>
        </w:rPr>
        <w:t xml:space="preserve">rature dissipation is an essential </w:t>
      </w:r>
      <w:r w:rsidR="00CB2D47" w:rsidRPr="009A0A95">
        <w:rPr>
          <w:lang w:val="en-US"/>
        </w:rPr>
        <w:t xml:space="preserve">purpose. </w:t>
      </w:r>
      <w:r w:rsidR="00CB2D47" w:rsidRPr="008D3570">
        <w:rPr>
          <w:lang w:val="en-US"/>
        </w:rPr>
        <w:t xml:space="preserve">Overheating of the parts is being prevented. </w:t>
      </w:r>
      <w:r w:rsidR="006E3EE7" w:rsidRPr="009A0A95">
        <w:rPr>
          <w:lang w:val="en-US"/>
        </w:rPr>
        <w:t xml:space="preserve">Further purposes for potting applications </w:t>
      </w:r>
      <w:r w:rsidR="00E269A9" w:rsidRPr="009A0A95">
        <w:rPr>
          <w:lang w:val="en-US"/>
        </w:rPr>
        <w:t xml:space="preserve">are: </w:t>
      </w:r>
      <w:r w:rsidR="00953594">
        <w:rPr>
          <w:lang w:val="en-US"/>
        </w:rPr>
        <w:t>E</w:t>
      </w:r>
      <w:r w:rsidR="00E269A9" w:rsidRPr="009A0A95">
        <w:rPr>
          <w:lang w:val="en-US"/>
        </w:rPr>
        <w:t xml:space="preserve">lectrical </w:t>
      </w:r>
      <w:r w:rsidR="00E269A9" w:rsidRPr="00C86421">
        <w:rPr>
          <w:lang w:val="en-US"/>
        </w:rPr>
        <w:t>i</w:t>
      </w:r>
      <w:r w:rsidR="000C2448" w:rsidRPr="00C86421">
        <w:rPr>
          <w:lang w:val="en-US"/>
        </w:rPr>
        <w:t>nsulation</w:t>
      </w:r>
      <w:r w:rsidR="00244B92" w:rsidRPr="009A0A95">
        <w:rPr>
          <w:lang w:val="en-US"/>
        </w:rPr>
        <w:t xml:space="preserve"> (prevention of short circu</w:t>
      </w:r>
      <w:r w:rsidR="00953594">
        <w:rPr>
          <w:lang w:val="en-US"/>
        </w:rPr>
        <w:t>i</w:t>
      </w:r>
      <w:r w:rsidR="00244B92" w:rsidRPr="009A0A95">
        <w:rPr>
          <w:lang w:val="en-US"/>
        </w:rPr>
        <w:t xml:space="preserve">ts), </w:t>
      </w:r>
      <w:r w:rsidR="009F2849" w:rsidRPr="009A0A95">
        <w:rPr>
          <w:lang w:val="en-US"/>
        </w:rPr>
        <w:t xml:space="preserve">flame protection (fillers within the potting material </w:t>
      </w:r>
      <w:r w:rsidR="00887307" w:rsidRPr="009A0A95">
        <w:rPr>
          <w:lang w:val="en-US"/>
        </w:rPr>
        <w:t>of low flammability</w:t>
      </w:r>
      <w:r w:rsidR="00B83B43">
        <w:rPr>
          <w:lang w:val="en-US"/>
        </w:rPr>
        <w:t xml:space="preserve"> or with self-extinguishing features)</w:t>
      </w:r>
      <w:r w:rsidR="00114BCB">
        <w:rPr>
          <w:lang w:val="en-US"/>
        </w:rPr>
        <w:t xml:space="preserve"> and </w:t>
      </w:r>
      <w:r w:rsidR="000C2448">
        <w:rPr>
          <w:lang w:val="en-US"/>
        </w:rPr>
        <w:t>finally</w:t>
      </w:r>
      <w:r w:rsidR="00114BCB">
        <w:rPr>
          <w:lang w:val="en-US"/>
        </w:rPr>
        <w:t xml:space="preserve"> </w:t>
      </w:r>
      <w:r w:rsidR="000C2448">
        <w:rPr>
          <w:lang w:val="en-US"/>
        </w:rPr>
        <w:t>copy protection</w:t>
      </w:r>
      <w:r w:rsidR="00114BCB">
        <w:rPr>
          <w:lang w:val="en-US"/>
        </w:rPr>
        <w:t xml:space="preserve"> (components are not accessible without being destroyed after the potting process).</w:t>
      </w:r>
      <w:r w:rsidR="009F2849" w:rsidRPr="009A0A95">
        <w:rPr>
          <w:lang w:val="en-US"/>
        </w:rPr>
        <w:t xml:space="preserve"> </w:t>
      </w:r>
    </w:p>
    <w:p w14:paraId="1FF24BFA" w14:textId="5A239A8A" w:rsidR="00953594" w:rsidRPr="008D3570" w:rsidRDefault="00953594" w:rsidP="00953594">
      <w:pPr>
        <w:pStyle w:val="Presse-Fliesstext"/>
        <w:rPr>
          <w:lang w:val="en-US"/>
        </w:rPr>
      </w:pPr>
      <w:r w:rsidRPr="00953594">
        <w:rPr>
          <w:lang w:val="en-US"/>
        </w:rPr>
        <w:t>Of course, not only electronic components but also any other components can be encapsulated with the ViScaMix.</w:t>
      </w:r>
    </w:p>
    <w:p w14:paraId="396DE997" w14:textId="77777777" w:rsidR="001E696D" w:rsidRPr="008D3570" w:rsidRDefault="001E696D" w:rsidP="009F167D">
      <w:pPr>
        <w:pStyle w:val="Subheadline"/>
        <w:rPr>
          <w:lang w:val="en-US"/>
        </w:rPr>
      </w:pPr>
      <w:r w:rsidRPr="008D3570">
        <w:rPr>
          <w:lang w:val="en-US"/>
        </w:rPr>
        <w:t>Additional functionality as an option</w:t>
      </w:r>
    </w:p>
    <w:p w14:paraId="12B57097" w14:textId="77777777" w:rsidR="003E63CE" w:rsidRPr="008D3570" w:rsidRDefault="003E63CE" w:rsidP="005D44A5">
      <w:pPr>
        <w:spacing w:line="360" w:lineRule="auto"/>
        <w:rPr>
          <w:rFonts w:cs="Arial"/>
          <w:lang w:val="en-US"/>
        </w:rPr>
      </w:pPr>
    </w:p>
    <w:p w14:paraId="61CA0747" w14:textId="12D18139" w:rsidR="0056195A" w:rsidRPr="009A0A95" w:rsidRDefault="003E63CE" w:rsidP="00D15F28">
      <w:pPr>
        <w:pStyle w:val="Presse-Fliesstext"/>
        <w:rPr>
          <w:lang w:val="en-US"/>
        </w:rPr>
      </w:pPr>
      <w:r w:rsidRPr="009A0A95">
        <w:rPr>
          <w:lang w:val="en-US"/>
        </w:rPr>
        <w:t>Agitators are available for each vessel</w:t>
      </w:r>
      <w:r w:rsidR="000C2448">
        <w:rPr>
          <w:lang w:val="en-US"/>
        </w:rPr>
        <w:t>,</w:t>
      </w:r>
      <w:r w:rsidRPr="009A0A95">
        <w:rPr>
          <w:lang w:val="en-US"/>
        </w:rPr>
        <w:t xml:space="preserve"> </w:t>
      </w:r>
      <w:r w:rsidR="00DA5B19" w:rsidRPr="009A0A95">
        <w:rPr>
          <w:lang w:val="en-US"/>
        </w:rPr>
        <w:t xml:space="preserve">if </w:t>
      </w:r>
      <w:r w:rsidR="000C2448">
        <w:rPr>
          <w:lang w:val="en-US"/>
        </w:rPr>
        <w:t>required,</w:t>
      </w:r>
      <w:r w:rsidR="00DA5B19" w:rsidRPr="009A0A95">
        <w:rPr>
          <w:lang w:val="en-US"/>
        </w:rPr>
        <w:t xml:space="preserve"> to prevent separation of the fillers or to speed up the degassing process. </w:t>
      </w:r>
      <w:r w:rsidR="00DA5B19" w:rsidRPr="006024CD">
        <w:rPr>
          <w:lang w:val="en-US"/>
        </w:rPr>
        <w:t>Fu</w:t>
      </w:r>
      <w:r w:rsidR="00953594">
        <w:rPr>
          <w:lang w:val="en-US"/>
        </w:rPr>
        <w:t>r</w:t>
      </w:r>
      <w:r w:rsidR="00DA5B19" w:rsidRPr="009A0A95">
        <w:rPr>
          <w:lang w:val="en-US"/>
        </w:rPr>
        <w:t>ther</w:t>
      </w:r>
      <w:r w:rsidR="00D954AA" w:rsidRPr="009A0A95">
        <w:rPr>
          <w:lang w:val="en-US"/>
        </w:rPr>
        <w:t xml:space="preserve"> the system can be equipped with a vacuum option</w:t>
      </w:r>
      <w:r w:rsidR="00953594">
        <w:rPr>
          <w:lang w:val="en-US"/>
        </w:rPr>
        <w:t>. E</w:t>
      </w:r>
      <w:r w:rsidR="00D954AA" w:rsidRPr="009A0A95">
        <w:rPr>
          <w:lang w:val="en-US"/>
        </w:rPr>
        <w:t xml:space="preserve">ither to suck the material into the </w:t>
      </w:r>
      <w:r w:rsidR="006024CD" w:rsidRPr="009A0A95">
        <w:rPr>
          <w:lang w:val="en-US"/>
        </w:rPr>
        <w:t>vessels out of their container</w:t>
      </w:r>
      <w:r w:rsidR="003E34AA">
        <w:rPr>
          <w:lang w:val="en-US"/>
        </w:rPr>
        <w:t>,</w:t>
      </w:r>
      <w:r w:rsidR="006024CD" w:rsidRPr="009A0A95">
        <w:rPr>
          <w:lang w:val="en-US"/>
        </w:rPr>
        <w:t xml:space="preserve"> or to evacuate entrapped gas bubbles</w:t>
      </w:r>
      <w:r w:rsidR="00852FD5">
        <w:rPr>
          <w:lang w:val="en-US"/>
        </w:rPr>
        <w:t>,</w:t>
      </w:r>
      <w:r w:rsidR="006024CD" w:rsidRPr="009A0A95">
        <w:rPr>
          <w:lang w:val="en-US"/>
        </w:rPr>
        <w:t xml:space="preserve"> for a </w:t>
      </w:r>
      <w:r w:rsidR="006024CD">
        <w:rPr>
          <w:lang w:val="en-US"/>
        </w:rPr>
        <w:t>more stable process</w:t>
      </w:r>
      <w:r w:rsidR="00852FD5">
        <w:rPr>
          <w:lang w:val="en-US"/>
        </w:rPr>
        <w:t xml:space="preserve">, respectively </w:t>
      </w:r>
      <w:r w:rsidR="00953594">
        <w:rPr>
          <w:lang w:val="en-US"/>
        </w:rPr>
        <w:t>to avoid</w:t>
      </w:r>
      <w:r w:rsidR="00852FD5">
        <w:rPr>
          <w:lang w:val="en-US"/>
        </w:rPr>
        <w:t xml:space="preserve"> contact with humidity for sensitive materials. </w:t>
      </w:r>
      <w:r w:rsidR="00F512BC" w:rsidRPr="009A0A95">
        <w:rPr>
          <w:lang w:val="en-US"/>
        </w:rPr>
        <w:t xml:space="preserve"> </w:t>
      </w:r>
    </w:p>
    <w:p w14:paraId="194206CA" w14:textId="4DA339EA" w:rsidR="0056195A" w:rsidRPr="008D3570" w:rsidRDefault="00056A88" w:rsidP="00F4335F">
      <w:pPr>
        <w:pStyle w:val="Presse-Fliesstext"/>
        <w:rPr>
          <w:lang w:val="en-US"/>
        </w:rPr>
      </w:pPr>
      <w:r w:rsidRPr="009A0A95">
        <w:rPr>
          <w:lang w:val="en-US"/>
        </w:rPr>
        <w:t xml:space="preserve">For materials with medium viscosity additional </w:t>
      </w:r>
      <w:r w:rsidR="00855ADB" w:rsidRPr="009A0A95">
        <w:rPr>
          <w:lang w:val="en-US"/>
        </w:rPr>
        <w:t>pressure can be applied to th</w:t>
      </w:r>
      <w:r w:rsidR="00855ADB">
        <w:rPr>
          <w:lang w:val="en-US"/>
        </w:rPr>
        <w:t xml:space="preserve">e vessels to reach higher feeding rates to the dispensers. </w:t>
      </w:r>
      <w:r w:rsidR="00680407" w:rsidRPr="00680407">
        <w:rPr>
          <w:lang w:val="en-US"/>
        </w:rPr>
        <w:t>Op</w:t>
      </w:r>
      <w:r w:rsidR="00680407" w:rsidRPr="009A0A95">
        <w:rPr>
          <w:lang w:val="en-US"/>
        </w:rPr>
        <w:t>tional heating functionality is also available to reach higher curing ra</w:t>
      </w:r>
      <w:r w:rsidR="00680407">
        <w:rPr>
          <w:lang w:val="en-US"/>
        </w:rPr>
        <w:t xml:space="preserve">tes or lower the viscosities of the components. </w:t>
      </w:r>
    </w:p>
    <w:p w14:paraId="2C285ED2" w14:textId="332762C2" w:rsidR="007B760B" w:rsidRPr="009A0A95" w:rsidRDefault="000A0A92" w:rsidP="00F4335F">
      <w:pPr>
        <w:pStyle w:val="Presse-Fliesstext"/>
        <w:rPr>
          <w:lang w:val="en-US"/>
        </w:rPr>
      </w:pPr>
      <w:r w:rsidRPr="009A0A95">
        <w:rPr>
          <w:lang w:val="en-US"/>
        </w:rPr>
        <w:t>If the manufac</w:t>
      </w:r>
      <w:r>
        <w:rPr>
          <w:lang w:val="en-US"/>
        </w:rPr>
        <w:t>turing rates are increas</w:t>
      </w:r>
      <w:r w:rsidR="003E34AA">
        <w:rPr>
          <w:lang w:val="en-US"/>
        </w:rPr>
        <w:t>ed,</w:t>
      </w:r>
      <w:r>
        <w:rPr>
          <w:lang w:val="en-US"/>
        </w:rPr>
        <w:t xml:space="preserve"> the system can easily be upgraded to a solution that is fit for automation and can be integrated into an existing superior PLC of a robot or XYZ table</w:t>
      </w:r>
      <w:r w:rsidR="004A03E2">
        <w:rPr>
          <w:lang w:val="en-US"/>
        </w:rPr>
        <w:t xml:space="preserve">. The high accuracy mixing head ViscoDuo-VM can be attached directly to the gantry. </w:t>
      </w:r>
    </w:p>
    <w:p w14:paraId="1491B9DF" w14:textId="06BA82D7" w:rsidR="00953594" w:rsidRDefault="00953594" w:rsidP="00953594">
      <w:pPr>
        <w:pStyle w:val="Subheadline"/>
        <w:rPr>
          <w:lang w:val="en-US"/>
        </w:rPr>
      </w:pPr>
      <w:r w:rsidRPr="00953594">
        <w:rPr>
          <w:lang w:val="en-US"/>
        </w:rPr>
        <w:t>Origin of the 2</w:t>
      </w:r>
      <w:r w:rsidR="0007227B">
        <w:rPr>
          <w:lang w:val="en-US"/>
        </w:rPr>
        <w:t>-component</w:t>
      </w:r>
      <w:r w:rsidRPr="00953594">
        <w:rPr>
          <w:lang w:val="en-US"/>
        </w:rPr>
        <w:t xml:space="preserve"> </w:t>
      </w:r>
      <w:r w:rsidR="0007227B">
        <w:rPr>
          <w:lang w:val="en-US"/>
        </w:rPr>
        <w:t>d</w:t>
      </w:r>
      <w:r w:rsidRPr="00953594">
        <w:rPr>
          <w:lang w:val="en-US"/>
        </w:rPr>
        <w:t xml:space="preserve">ispensing </w:t>
      </w:r>
      <w:r w:rsidR="0007227B">
        <w:rPr>
          <w:lang w:val="en-US"/>
        </w:rPr>
        <w:t>s</w:t>
      </w:r>
      <w:r w:rsidRPr="00953594">
        <w:rPr>
          <w:lang w:val="en-US"/>
        </w:rPr>
        <w:t>ystem ViScaMix</w:t>
      </w:r>
    </w:p>
    <w:p w14:paraId="6633C906" w14:textId="77777777" w:rsidR="00953594" w:rsidRDefault="00953594" w:rsidP="00953594">
      <w:pPr>
        <w:pStyle w:val="Subheadline"/>
        <w:rPr>
          <w:lang w:val="en-US"/>
        </w:rPr>
      </w:pPr>
    </w:p>
    <w:p w14:paraId="165C53B2" w14:textId="4A8A9724" w:rsidR="00953594" w:rsidRPr="00953594" w:rsidRDefault="00953594" w:rsidP="00953594">
      <w:pPr>
        <w:pStyle w:val="Presse-Fliesstext"/>
        <w:rPr>
          <w:lang w:val="en-US"/>
        </w:rPr>
      </w:pPr>
      <w:r w:rsidRPr="00953594">
        <w:rPr>
          <w:lang w:val="en-US"/>
        </w:rPr>
        <w:t>The dispensing system was developed by Scanmaster in Denmark. "Two years of intensive development work have been completed. With ViScaMix, we have created the ultimate 2</w:t>
      </w:r>
      <w:r w:rsidR="0007227B">
        <w:rPr>
          <w:lang w:val="en-US"/>
        </w:rPr>
        <w:t>-component</w:t>
      </w:r>
      <w:r w:rsidRPr="00953594">
        <w:rPr>
          <w:lang w:val="en-US"/>
        </w:rPr>
        <w:t xml:space="preserve"> dispensing system for manual potting of electronics," says Henning </w:t>
      </w:r>
      <w:r w:rsidRPr="00953594">
        <w:rPr>
          <w:lang w:val="en-US"/>
        </w:rPr>
        <w:lastRenderedPageBreak/>
        <w:t>Pedersen, CEO and owner of Scanmaster. "To live up to our reputation and name, we chose ViscoTec dispensing pumps for our dispensing technology. It's the only way to achieve the precise and reliable dosing results we envision."</w:t>
      </w:r>
    </w:p>
    <w:p w14:paraId="6F03A0B0" w14:textId="77777777" w:rsidR="00953594" w:rsidRPr="00953594" w:rsidRDefault="00953594" w:rsidP="0007227B">
      <w:pPr>
        <w:pStyle w:val="Presse-Fliesstext"/>
        <w:rPr>
          <w:lang w:val="en-US"/>
        </w:rPr>
      </w:pPr>
      <w:r w:rsidRPr="00953594">
        <w:rPr>
          <w:lang w:val="en-US"/>
        </w:rPr>
        <w:t>The advantages of the system again at a glance:</w:t>
      </w:r>
    </w:p>
    <w:p w14:paraId="793875A6" w14:textId="0CD3F166" w:rsidR="00953594" w:rsidRPr="00953594" w:rsidRDefault="00953594" w:rsidP="0007227B">
      <w:pPr>
        <w:pStyle w:val="Presse-Fliesstext"/>
        <w:numPr>
          <w:ilvl w:val="0"/>
          <w:numId w:val="21"/>
        </w:numPr>
        <w:rPr>
          <w:lang w:val="en-US"/>
        </w:rPr>
      </w:pPr>
      <w:r w:rsidRPr="00953594">
        <w:rPr>
          <w:lang w:val="en-US"/>
        </w:rPr>
        <w:t xml:space="preserve">Manual dispensing system (incl. </w:t>
      </w:r>
      <w:r w:rsidR="0007227B">
        <w:rPr>
          <w:lang w:val="en-US"/>
        </w:rPr>
        <w:t>treatment</w:t>
      </w:r>
      <w:r w:rsidRPr="00953594">
        <w:rPr>
          <w:lang w:val="en-US"/>
        </w:rPr>
        <w:t xml:space="preserve">) </w:t>
      </w:r>
    </w:p>
    <w:p w14:paraId="060648EF" w14:textId="31189C0E" w:rsidR="00953594" w:rsidRPr="00953594" w:rsidRDefault="00953594" w:rsidP="0007227B">
      <w:pPr>
        <w:pStyle w:val="Presse-Fliesstext"/>
        <w:numPr>
          <w:ilvl w:val="0"/>
          <w:numId w:val="21"/>
        </w:numPr>
        <w:rPr>
          <w:lang w:val="en-US"/>
        </w:rPr>
      </w:pPr>
      <w:r w:rsidRPr="00953594">
        <w:rPr>
          <w:lang w:val="en-US"/>
        </w:rPr>
        <w:t xml:space="preserve">Expandable to </w:t>
      </w:r>
      <w:r w:rsidR="0007227B">
        <w:rPr>
          <w:lang w:val="en-US"/>
        </w:rPr>
        <w:t xml:space="preserve">a </w:t>
      </w:r>
      <w:r w:rsidRPr="00953594">
        <w:rPr>
          <w:lang w:val="en-US"/>
        </w:rPr>
        <w:t>semi-automated solution</w:t>
      </w:r>
    </w:p>
    <w:p w14:paraId="3A28B465" w14:textId="3E880FA1" w:rsidR="00953594" w:rsidRPr="00953594" w:rsidRDefault="00953594" w:rsidP="0007227B">
      <w:pPr>
        <w:pStyle w:val="Presse-Fliesstext"/>
        <w:numPr>
          <w:ilvl w:val="0"/>
          <w:numId w:val="21"/>
        </w:numPr>
        <w:rPr>
          <w:lang w:val="en-US"/>
        </w:rPr>
      </w:pPr>
      <w:r w:rsidRPr="00953594">
        <w:rPr>
          <w:lang w:val="en-US"/>
        </w:rPr>
        <w:t>Easy to transport</w:t>
      </w:r>
    </w:p>
    <w:p w14:paraId="469D49AD" w14:textId="31E9DCEC" w:rsidR="00953594" w:rsidRPr="00953594" w:rsidRDefault="00953594" w:rsidP="0007227B">
      <w:pPr>
        <w:pStyle w:val="Presse-Fliesstext"/>
        <w:numPr>
          <w:ilvl w:val="0"/>
          <w:numId w:val="21"/>
        </w:numPr>
        <w:rPr>
          <w:lang w:val="en-US"/>
        </w:rPr>
      </w:pPr>
      <w:r w:rsidRPr="00953594">
        <w:rPr>
          <w:lang w:val="en-US"/>
        </w:rPr>
        <w:t>Material-friendly dispensing</w:t>
      </w:r>
    </w:p>
    <w:p w14:paraId="1B205A86" w14:textId="0482C451" w:rsidR="00953594" w:rsidRPr="00953594" w:rsidRDefault="003E34AA" w:rsidP="0007227B">
      <w:pPr>
        <w:pStyle w:val="Presse-Fliesstext"/>
        <w:numPr>
          <w:ilvl w:val="0"/>
          <w:numId w:val="21"/>
        </w:numPr>
        <w:rPr>
          <w:lang w:val="en-US"/>
        </w:rPr>
      </w:pPr>
      <w:r>
        <w:rPr>
          <w:lang w:val="en-US"/>
        </w:rPr>
        <w:t>Few</w:t>
      </w:r>
      <w:r w:rsidR="00953594" w:rsidRPr="00953594">
        <w:rPr>
          <w:lang w:val="en-US"/>
        </w:rPr>
        <w:t xml:space="preserve"> wearing parts</w:t>
      </w:r>
    </w:p>
    <w:p w14:paraId="433D9701" w14:textId="67305B8D" w:rsidR="00953594" w:rsidRPr="00953594" w:rsidRDefault="00953594" w:rsidP="0007227B">
      <w:pPr>
        <w:pStyle w:val="Presse-Fliesstext"/>
        <w:numPr>
          <w:ilvl w:val="0"/>
          <w:numId w:val="21"/>
        </w:numPr>
        <w:rPr>
          <w:lang w:val="en-US"/>
        </w:rPr>
      </w:pPr>
      <w:r w:rsidRPr="00953594">
        <w:rPr>
          <w:lang w:val="en-US"/>
        </w:rPr>
        <w:t>Easy handling</w:t>
      </w:r>
    </w:p>
    <w:p w14:paraId="2CD6D06A" w14:textId="22C3ABF7" w:rsidR="00953594" w:rsidRPr="00953594" w:rsidRDefault="00953594" w:rsidP="0007227B">
      <w:pPr>
        <w:pStyle w:val="Presse-Fliesstext"/>
        <w:numPr>
          <w:ilvl w:val="0"/>
          <w:numId w:val="21"/>
        </w:numPr>
        <w:rPr>
          <w:lang w:val="en-US"/>
        </w:rPr>
      </w:pPr>
      <w:r w:rsidRPr="00953594">
        <w:rPr>
          <w:lang w:val="en-US"/>
        </w:rPr>
        <w:t xml:space="preserve">All-in-one system </w:t>
      </w:r>
    </w:p>
    <w:p w14:paraId="3431354A" w14:textId="77777777" w:rsidR="0007227B" w:rsidRDefault="0007227B" w:rsidP="0007227B">
      <w:pPr>
        <w:pStyle w:val="Aufzhlung"/>
        <w:numPr>
          <w:ilvl w:val="0"/>
          <w:numId w:val="0"/>
        </w:numPr>
        <w:ind w:left="360" w:hanging="360"/>
      </w:pPr>
    </w:p>
    <w:p w14:paraId="3D83CE9E" w14:textId="175484A2" w:rsidR="00F074B2" w:rsidRPr="0007227B" w:rsidRDefault="00F074B2" w:rsidP="0007227B">
      <w:pPr>
        <w:pStyle w:val="Aufzhlung"/>
        <w:numPr>
          <w:ilvl w:val="0"/>
          <w:numId w:val="0"/>
        </w:numPr>
        <w:ind w:left="360" w:hanging="360"/>
        <w:rPr>
          <w:rFonts w:cs="Arial"/>
          <w:b/>
          <w:lang w:val="en-US"/>
        </w:rPr>
      </w:pPr>
      <w:r w:rsidRPr="001638C5">
        <w:rPr>
          <w:lang w:val="en-US"/>
        </w:rPr>
        <w:t>4</w:t>
      </w:r>
      <w:r w:rsidR="000B2F0A" w:rsidRPr="001638C5">
        <w:rPr>
          <w:lang w:val="en-US"/>
        </w:rPr>
        <w:t>,</w:t>
      </w:r>
      <w:r w:rsidR="0007227B" w:rsidRPr="001638C5">
        <w:rPr>
          <w:lang w:val="en-US"/>
        </w:rPr>
        <w:t>5</w:t>
      </w:r>
      <w:r w:rsidR="00E73883">
        <w:rPr>
          <w:lang w:val="en-US"/>
        </w:rPr>
        <w:t>43</w:t>
      </w:r>
      <w:r w:rsidRPr="001638C5">
        <w:rPr>
          <w:color w:val="FF0000"/>
          <w:lang w:val="en-US"/>
        </w:rPr>
        <w:t xml:space="preserve"> </w:t>
      </w:r>
      <w:r w:rsidR="000B2F0A" w:rsidRPr="001638C5">
        <w:rPr>
          <w:lang w:val="en-US"/>
        </w:rPr>
        <w:t>characters including spaces. Reprinting free of charge. Copy requested.</w:t>
      </w:r>
    </w:p>
    <w:p w14:paraId="049A54A0" w14:textId="5CFE09A0" w:rsidR="000E2BA7" w:rsidRPr="001638C5" w:rsidRDefault="000E2BA7" w:rsidP="000E2BA7">
      <w:pPr>
        <w:pStyle w:val="Fliesstext"/>
        <w:rPr>
          <w:lang w:val="en-US"/>
        </w:rPr>
      </w:pPr>
    </w:p>
    <w:p w14:paraId="18C42D0C" w14:textId="77777777" w:rsidR="00C23C1D" w:rsidRPr="001638C5" w:rsidRDefault="00C23C1D" w:rsidP="000E2BA7">
      <w:pPr>
        <w:pStyle w:val="Fliesstext"/>
        <w:rPr>
          <w:lang w:val="en-US"/>
        </w:rPr>
      </w:pPr>
    </w:p>
    <w:p w14:paraId="2FAD2DB5" w14:textId="77777777" w:rsidR="00F074B2" w:rsidRPr="001638C5" w:rsidRDefault="00F074B2" w:rsidP="00F074B2">
      <w:pPr>
        <w:spacing w:line="360" w:lineRule="auto"/>
        <w:ind w:right="1273"/>
        <w:rPr>
          <w:rFonts w:cs="Arial"/>
          <w:lang w:val="en-US"/>
        </w:rPr>
      </w:pPr>
    </w:p>
    <w:p w14:paraId="21BF3958" w14:textId="0E598E54" w:rsidR="00F074B2" w:rsidRPr="001638C5" w:rsidRDefault="000B2F0A" w:rsidP="000E2BA7">
      <w:pPr>
        <w:pStyle w:val="Subheadline"/>
        <w:rPr>
          <w:lang w:val="en-US"/>
        </w:rPr>
      </w:pPr>
      <w:r w:rsidRPr="001638C5">
        <w:rPr>
          <w:lang w:val="en-US"/>
        </w:rPr>
        <w:t>Pictures</w:t>
      </w:r>
      <w:r w:rsidR="00C60AD4" w:rsidRPr="001638C5">
        <w:rPr>
          <w:lang w:val="en-US"/>
        </w:rPr>
        <w:t>:</w:t>
      </w:r>
    </w:p>
    <w:p w14:paraId="4007AE79" w14:textId="77777777" w:rsidR="000E2BA7" w:rsidRPr="001638C5" w:rsidRDefault="000E2BA7" w:rsidP="000E2BA7">
      <w:pPr>
        <w:pStyle w:val="Subheadline"/>
        <w:rPr>
          <w:lang w:val="en-US"/>
        </w:rPr>
      </w:pPr>
    </w:p>
    <w:p w14:paraId="01BD3911" w14:textId="6D71ABE6" w:rsidR="00F074B2" w:rsidRPr="00F60140" w:rsidRDefault="000B0733" w:rsidP="00F074B2">
      <w:pPr>
        <w:pStyle w:val="StandardWeb"/>
        <w:spacing w:line="360" w:lineRule="auto"/>
        <w:ind w:right="1273"/>
        <w:rPr>
          <w:rFonts w:cs="Arial"/>
          <w:lang w:val="en-US"/>
        </w:rPr>
      </w:pPr>
      <w:r>
        <w:rPr>
          <w:rFonts w:cs="Arial"/>
          <w:noProof/>
        </w:rPr>
        <w:drawing>
          <wp:inline distT="0" distB="0" distL="0" distR="0" wp14:anchorId="3CDC7E42" wp14:editId="71E46C6F">
            <wp:extent cx="3051810" cy="2186048"/>
            <wp:effectExtent l="19050" t="19050" r="15240"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319" t="16995" r="9453" b="8372"/>
                    <a:stretch/>
                  </pic:blipFill>
                  <pic:spPr bwMode="auto">
                    <a:xfrm>
                      <a:off x="0" y="0"/>
                      <a:ext cx="3090779" cy="2213962"/>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5343043C" w14:textId="25E00112" w:rsidR="00F074B2" w:rsidRPr="001638C5" w:rsidRDefault="00522BC6" w:rsidP="000E2BA7">
      <w:pPr>
        <w:pStyle w:val="Bildunterschrift"/>
        <w:rPr>
          <w:rFonts w:cs="Arial"/>
          <w:lang w:val="en-US"/>
        </w:rPr>
      </w:pPr>
      <w:r w:rsidRPr="001638C5">
        <w:rPr>
          <w:rFonts w:cs="Arial"/>
          <w:lang w:val="en-US"/>
        </w:rPr>
        <w:t xml:space="preserve">ViScaMix </w:t>
      </w:r>
      <w:r w:rsidR="000B2F0A" w:rsidRPr="001638C5">
        <w:rPr>
          <w:rFonts w:cs="Arial"/>
          <w:lang w:val="en-US"/>
        </w:rPr>
        <w:t>with</w:t>
      </w:r>
      <w:r w:rsidRPr="001638C5">
        <w:rPr>
          <w:rFonts w:cs="Arial"/>
          <w:lang w:val="en-US"/>
        </w:rPr>
        <w:t xml:space="preserve"> ViscoTec RD </w:t>
      </w:r>
      <w:r w:rsidR="000B2F0A" w:rsidRPr="001638C5">
        <w:rPr>
          <w:rFonts w:cs="Arial"/>
          <w:lang w:val="en-US"/>
        </w:rPr>
        <w:t>dispensers</w:t>
      </w:r>
      <w:r w:rsidRPr="001638C5">
        <w:rPr>
          <w:rFonts w:cs="Arial"/>
          <w:lang w:val="en-US"/>
        </w:rPr>
        <w:t xml:space="preserve"> – f</w:t>
      </w:r>
      <w:r w:rsidR="000B2F0A" w:rsidRPr="001638C5">
        <w:rPr>
          <w:rFonts w:cs="Arial"/>
          <w:lang w:val="en-US"/>
        </w:rPr>
        <w:t>o</w:t>
      </w:r>
      <w:r w:rsidRPr="001638C5">
        <w:rPr>
          <w:rFonts w:cs="Arial"/>
          <w:lang w:val="en-US"/>
        </w:rPr>
        <w:t xml:space="preserve">r </w:t>
      </w:r>
      <w:r w:rsidR="000B2F0A" w:rsidRPr="001638C5">
        <w:rPr>
          <w:rFonts w:cs="Arial"/>
          <w:lang w:val="en-US"/>
        </w:rPr>
        <w:t>manual potting applications</w:t>
      </w:r>
      <w:r w:rsidRPr="001638C5">
        <w:rPr>
          <w:rFonts w:cs="Arial"/>
          <w:lang w:val="en-US"/>
        </w:rPr>
        <w:t>.</w:t>
      </w:r>
    </w:p>
    <w:p w14:paraId="63F2A497" w14:textId="77777777" w:rsidR="00AC1E2C" w:rsidRPr="001638C5" w:rsidRDefault="00AC1E2C" w:rsidP="000E2BA7">
      <w:pPr>
        <w:pStyle w:val="Subheadline"/>
        <w:rPr>
          <w:lang w:val="en-US"/>
        </w:rPr>
      </w:pPr>
    </w:p>
    <w:p w14:paraId="3738AC3F" w14:textId="38A0AFD4" w:rsidR="00AC1E2C" w:rsidRDefault="00AC1E2C" w:rsidP="000E2BA7">
      <w:pPr>
        <w:pStyle w:val="Subheadline"/>
        <w:rPr>
          <w:lang w:val="en-US"/>
        </w:rPr>
      </w:pPr>
    </w:p>
    <w:p w14:paraId="078639A7" w14:textId="77777777" w:rsidR="000B0733" w:rsidRPr="001638C5" w:rsidRDefault="000B0733" w:rsidP="000E2BA7">
      <w:pPr>
        <w:pStyle w:val="Subheadline"/>
        <w:rPr>
          <w:lang w:val="en-US"/>
        </w:rPr>
      </w:pPr>
    </w:p>
    <w:p w14:paraId="7A1893FD" w14:textId="77777777" w:rsidR="000B2F0A" w:rsidRPr="001638C5" w:rsidRDefault="000B2F0A" w:rsidP="000B2F0A">
      <w:pPr>
        <w:pStyle w:val="Subheadline"/>
        <w:rPr>
          <w:lang w:val="en-US"/>
        </w:rPr>
      </w:pPr>
      <w:r w:rsidRPr="001638C5">
        <w:rPr>
          <w:lang w:val="en-US"/>
        </w:rPr>
        <w:lastRenderedPageBreak/>
        <w:t>ViscoTec – Perfectly dosed!</w:t>
      </w:r>
    </w:p>
    <w:p w14:paraId="1BF24580" w14:textId="77777777" w:rsidR="000B2F0A" w:rsidRPr="001638C5" w:rsidRDefault="000B2F0A" w:rsidP="000B2F0A">
      <w:pPr>
        <w:pStyle w:val="Fliesstext"/>
        <w:rPr>
          <w:lang w:val="en-US"/>
        </w:rPr>
      </w:pPr>
      <w:r w:rsidRPr="001638C5">
        <w:rPr>
          <w:lang w:val="en-US"/>
        </w:rPr>
        <w:t>ViscoTec Pumpen- u. Dosiertechnik GmbH manufactures systems required for conveying, dosing, applying, filling and emptying medium to high-viscosity fluids. The technological leader headquarter is in Töging a. Inn (Bavaria). Furthermore, ViscoTec has subsidiaries in the USA, in China, Singapore, India and in France and employs about 270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and many other branches.</w:t>
      </w:r>
    </w:p>
    <w:p w14:paraId="38610B41" w14:textId="77777777" w:rsidR="000B2F0A" w:rsidRPr="00251BF6" w:rsidRDefault="000B2F0A" w:rsidP="000B2F0A">
      <w:pPr>
        <w:rPr>
          <w:rFonts w:cs="Arial"/>
          <w:lang w:val="en-US"/>
        </w:rPr>
      </w:pPr>
    </w:p>
    <w:p w14:paraId="7DF98896" w14:textId="77777777" w:rsidR="000B2F0A" w:rsidRPr="00251BF6" w:rsidRDefault="000B2F0A" w:rsidP="000B2F0A">
      <w:pPr>
        <w:spacing w:line="360" w:lineRule="auto"/>
        <w:ind w:right="1273"/>
        <w:rPr>
          <w:rFonts w:cs="Arial"/>
          <w:lang w:val="en-US"/>
        </w:rPr>
      </w:pPr>
    </w:p>
    <w:p w14:paraId="68F9E9BC" w14:textId="77777777" w:rsidR="000B2F0A" w:rsidRPr="001638C5" w:rsidRDefault="000B2F0A" w:rsidP="000B2F0A">
      <w:pPr>
        <w:pStyle w:val="Subheadline"/>
        <w:rPr>
          <w:lang w:val="en-US"/>
        </w:rPr>
      </w:pPr>
      <w:r w:rsidRPr="001638C5">
        <w:rPr>
          <w:lang w:val="en-US"/>
        </w:rPr>
        <w:t>Press contact:</w:t>
      </w:r>
    </w:p>
    <w:p w14:paraId="5688CC41" w14:textId="77777777" w:rsidR="000B2F0A" w:rsidRPr="001638C5" w:rsidRDefault="000B2F0A" w:rsidP="000B2F0A">
      <w:pPr>
        <w:pStyle w:val="Fliesstext"/>
        <w:rPr>
          <w:lang w:val="en-US"/>
        </w:rPr>
      </w:pPr>
      <w:r w:rsidRPr="001638C5">
        <w:rPr>
          <w:lang w:val="en-US"/>
        </w:rPr>
        <w:t>Melanie Hintereder, Marketing</w:t>
      </w:r>
    </w:p>
    <w:p w14:paraId="5910B639" w14:textId="77777777" w:rsidR="000B2F0A" w:rsidRPr="001638C5" w:rsidRDefault="000B2F0A" w:rsidP="000B2F0A">
      <w:pPr>
        <w:pStyle w:val="Fliesstext"/>
        <w:rPr>
          <w:lang w:val="en-US"/>
        </w:rPr>
      </w:pPr>
      <w:r w:rsidRPr="001638C5">
        <w:rPr>
          <w:lang w:val="en-US"/>
        </w:rPr>
        <w:t xml:space="preserve">Phone: +49 8631 9274-404 </w:t>
      </w:r>
    </w:p>
    <w:p w14:paraId="712B9606" w14:textId="77777777" w:rsidR="000B2F0A" w:rsidRPr="001638C5" w:rsidRDefault="000B2F0A" w:rsidP="000B2F0A">
      <w:pPr>
        <w:pStyle w:val="Fliesstext"/>
        <w:rPr>
          <w:lang w:val="en-US"/>
        </w:rPr>
      </w:pPr>
      <w:r w:rsidRPr="001638C5">
        <w:rPr>
          <w:lang w:val="en-US"/>
        </w:rPr>
        <w:t xml:space="preserve">melanie.hintereder@viscotec.de </w:t>
      </w:r>
    </w:p>
    <w:p w14:paraId="302764E8" w14:textId="77777777" w:rsidR="000B2F0A" w:rsidRPr="00251BF6" w:rsidRDefault="000B2F0A" w:rsidP="000B2F0A">
      <w:pPr>
        <w:spacing w:line="360" w:lineRule="auto"/>
        <w:ind w:right="1273"/>
        <w:rPr>
          <w:rFonts w:cs="Arial"/>
          <w:lang w:val="en-US"/>
        </w:rPr>
      </w:pPr>
    </w:p>
    <w:p w14:paraId="7256F484" w14:textId="77777777" w:rsidR="000B2F0A" w:rsidRPr="001638C5" w:rsidRDefault="000B2F0A" w:rsidP="000B2F0A">
      <w:pPr>
        <w:pStyle w:val="Fliesstext"/>
        <w:rPr>
          <w:b/>
          <w:bCs/>
          <w:lang w:val="en-US"/>
        </w:rPr>
      </w:pPr>
    </w:p>
    <w:p w14:paraId="0CEF5CCC" w14:textId="77777777" w:rsidR="000B2F0A" w:rsidRPr="001638C5" w:rsidRDefault="000B2F0A" w:rsidP="000B2F0A">
      <w:pPr>
        <w:pStyle w:val="Fliesstext"/>
        <w:rPr>
          <w:lang w:val="en-US"/>
        </w:rPr>
      </w:pPr>
      <w:r w:rsidRPr="001638C5">
        <w:rPr>
          <w:rStyle w:val="Fett"/>
          <w:lang w:val="en-US"/>
        </w:rPr>
        <w:t>ViscoTec America Inc.</w:t>
      </w:r>
      <w:r w:rsidRPr="001638C5">
        <w:rPr>
          <w:b/>
          <w:bCs/>
          <w:lang w:val="en-US"/>
        </w:rPr>
        <w:br/>
      </w:r>
      <w:r w:rsidRPr="001638C5">
        <w:rPr>
          <w:lang w:val="en-US"/>
        </w:rPr>
        <w:t>1955 Vaughn Road, Suite 209 | Kennesaw, GA 30144 | USA</w:t>
      </w:r>
      <w:r w:rsidRPr="001638C5">
        <w:rPr>
          <w:lang w:val="en-US"/>
        </w:rPr>
        <w:br/>
        <w:t>www.viscotec-america.com</w:t>
      </w:r>
    </w:p>
    <w:p w14:paraId="55C7C6DD" w14:textId="77777777" w:rsidR="000B2F0A" w:rsidRPr="001638C5" w:rsidRDefault="000B2F0A" w:rsidP="000B2F0A">
      <w:pPr>
        <w:pStyle w:val="Fliesstext"/>
        <w:rPr>
          <w:lang w:val="en-US"/>
        </w:rPr>
      </w:pPr>
    </w:p>
    <w:p w14:paraId="6C24F46F" w14:textId="77777777" w:rsidR="000B2F0A" w:rsidRPr="001638C5" w:rsidRDefault="000B2F0A" w:rsidP="000B2F0A">
      <w:pPr>
        <w:pStyle w:val="Fliesstext"/>
        <w:rPr>
          <w:lang w:val="en-US"/>
        </w:rPr>
      </w:pPr>
      <w:r w:rsidRPr="001638C5">
        <w:rPr>
          <w:rStyle w:val="Fett"/>
          <w:lang w:val="en-US"/>
        </w:rPr>
        <w:t>ViscoTec Asia Pte Ltd</w:t>
      </w:r>
      <w:r w:rsidRPr="001638C5">
        <w:rPr>
          <w:b/>
          <w:bCs/>
          <w:lang w:val="en-US"/>
        </w:rPr>
        <w:br/>
      </w:r>
      <w:r w:rsidRPr="001638C5">
        <w:rPr>
          <w:lang w:val="en-US"/>
        </w:rPr>
        <w:t>7 Gambas Crescent | #09-38, Ark @ Gambas | Singapore 757087 | Singapore</w:t>
      </w:r>
      <w:r w:rsidRPr="001638C5">
        <w:rPr>
          <w:lang w:val="en-US"/>
        </w:rPr>
        <w:br/>
        <w:t>www.viscotec-asia.com</w:t>
      </w:r>
    </w:p>
    <w:p w14:paraId="60C23298" w14:textId="77777777" w:rsidR="000B2F0A" w:rsidRPr="001638C5" w:rsidRDefault="000B2F0A" w:rsidP="000B2F0A">
      <w:pPr>
        <w:pStyle w:val="Fliesstext"/>
        <w:rPr>
          <w:lang w:val="en-US"/>
        </w:rPr>
      </w:pPr>
    </w:p>
    <w:p w14:paraId="151BDD32" w14:textId="77777777" w:rsidR="000B2F0A" w:rsidRPr="001638C5" w:rsidRDefault="000B2F0A" w:rsidP="000B2F0A">
      <w:pPr>
        <w:pStyle w:val="Fliesstext"/>
        <w:rPr>
          <w:lang w:val="en-US"/>
        </w:rPr>
      </w:pPr>
      <w:r w:rsidRPr="001638C5">
        <w:rPr>
          <w:rStyle w:val="Fett"/>
          <w:lang w:val="en-US"/>
        </w:rPr>
        <w:t>ViscoTec Shanghai Ltd. / Greater China</w:t>
      </w:r>
      <w:r w:rsidRPr="001638C5">
        <w:rPr>
          <w:b/>
          <w:bCs/>
          <w:lang w:val="en-US"/>
        </w:rPr>
        <w:br/>
      </w:r>
      <w:r w:rsidRPr="001638C5">
        <w:rPr>
          <w:lang w:val="en-US"/>
        </w:rPr>
        <w:t>1/F, BLK 18, City of Elite | No. 1000 Jin Hai Road, Pudong</w:t>
      </w:r>
      <w:r w:rsidRPr="001638C5">
        <w:rPr>
          <w:lang w:val="en-US"/>
        </w:rPr>
        <w:br/>
        <w:t>Shanghai, 201206 | P.R. China</w:t>
      </w:r>
    </w:p>
    <w:p w14:paraId="690170D2" w14:textId="77777777" w:rsidR="000B2F0A" w:rsidRPr="001638C5" w:rsidRDefault="000B2F0A" w:rsidP="000B2F0A">
      <w:pPr>
        <w:pStyle w:val="Fliesstext"/>
        <w:rPr>
          <w:lang w:val="en-US"/>
        </w:rPr>
      </w:pPr>
      <w:r w:rsidRPr="001638C5">
        <w:rPr>
          <w:lang w:val="en-US"/>
        </w:rPr>
        <w:t>www.viscotec.com.cn</w:t>
      </w:r>
    </w:p>
    <w:p w14:paraId="77522830" w14:textId="77777777" w:rsidR="000B2F0A" w:rsidRPr="001638C5" w:rsidRDefault="000B2F0A" w:rsidP="000B2F0A">
      <w:pPr>
        <w:pStyle w:val="Fliesstext"/>
        <w:rPr>
          <w:lang w:val="en-US"/>
        </w:rPr>
      </w:pPr>
    </w:p>
    <w:p w14:paraId="25DCBBF7" w14:textId="77777777" w:rsidR="000B2F0A" w:rsidRPr="001638C5" w:rsidRDefault="000B2F0A" w:rsidP="000B2F0A">
      <w:pPr>
        <w:pStyle w:val="Fliesstext"/>
        <w:rPr>
          <w:lang w:val="en-US"/>
        </w:rPr>
      </w:pPr>
      <w:r w:rsidRPr="001638C5">
        <w:rPr>
          <w:rStyle w:val="Fett"/>
          <w:lang w:val="en-US"/>
        </w:rPr>
        <w:t>ViscoTec India Pvt. Ltd.</w:t>
      </w:r>
      <w:r w:rsidRPr="001638C5">
        <w:rPr>
          <w:lang w:val="en-US"/>
        </w:rPr>
        <w:br/>
        <w:t>710 Nucleus Mall, 1 Church Road Pune | Pune 411001 | India</w:t>
      </w:r>
      <w:r w:rsidRPr="001638C5">
        <w:rPr>
          <w:lang w:val="en-US"/>
        </w:rPr>
        <w:br/>
        <w:t>www.viscotec-india.com</w:t>
      </w:r>
    </w:p>
    <w:p w14:paraId="2023B665" w14:textId="77777777" w:rsidR="000B2F0A" w:rsidRPr="00251BF6" w:rsidRDefault="000B2F0A" w:rsidP="000B2F0A">
      <w:pPr>
        <w:rPr>
          <w:lang w:val="en-US"/>
        </w:rPr>
      </w:pPr>
    </w:p>
    <w:p w14:paraId="1518F4FF" w14:textId="77777777" w:rsidR="000B2F0A" w:rsidRPr="00982184" w:rsidRDefault="000B2F0A" w:rsidP="000B2F0A">
      <w:pPr>
        <w:pStyle w:val="Fliesstext"/>
        <w:rPr>
          <w:lang w:val="fr-FR"/>
        </w:rPr>
      </w:pPr>
      <w:r w:rsidRPr="00982184">
        <w:rPr>
          <w:rStyle w:val="Fett"/>
          <w:lang w:val="fr-FR"/>
        </w:rPr>
        <w:t>ViscoTec France SASU</w:t>
      </w:r>
      <w:r w:rsidRPr="00982184">
        <w:rPr>
          <w:lang w:val="fr-FR"/>
        </w:rPr>
        <w:br/>
        <w:t>5 Avenue Henri Becquerel, Parc Activité Kennedy | 33700 Mérignac | France</w:t>
      </w:r>
      <w:r w:rsidRPr="00982184">
        <w:rPr>
          <w:lang w:val="fr-FR"/>
        </w:rPr>
        <w:br/>
        <w:t>www.viscotec.fr</w:t>
      </w:r>
    </w:p>
    <w:p w14:paraId="797B85DE" w14:textId="77777777" w:rsidR="000B2F0A" w:rsidRPr="00982184" w:rsidRDefault="000B2F0A" w:rsidP="000B2F0A">
      <w:pPr>
        <w:rPr>
          <w:lang w:val="fr-FR"/>
        </w:rPr>
      </w:pPr>
    </w:p>
    <w:p w14:paraId="12CB8E70" w14:textId="77777777" w:rsidR="000B2F0A" w:rsidRPr="00982184" w:rsidRDefault="000B2F0A" w:rsidP="000B2F0A">
      <w:pPr>
        <w:rPr>
          <w:lang w:val="fr-FR"/>
        </w:rPr>
      </w:pPr>
    </w:p>
    <w:p w14:paraId="26240AAC" w14:textId="77777777" w:rsidR="000B2F0A" w:rsidRPr="00982184" w:rsidRDefault="000B2F0A" w:rsidP="000B2F0A">
      <w:pPr>
        <w:rPr>
          <w:lang w:val="fr-FR"/>
        </w:rPr>
      </w:pPr>
    </w:p>
    <w:p w14:paraId="5768936E" w14:textId="05AA8763" w:rsidR="00F074B2" w:rsidRPr="001638C5" w:rsidRDefault="00F074B2" w:rsidP="000B2F0A">
      <w:pPr>
        <w:pStyle w:val="Subheadline"/>
        <w:rPr>
          <w:lang w:val="fr-FR"/>
        </w:rPr>
      </w:pPr>
    </w:p>
    <w:sectPr w:rsidR="00F074B2" w:rsidRPr="001638C5"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61503" w14:textId="77777777" w:rsidR="002E1D37" w:rsidRDefault="002E1D37">
      <w:r>
        <w:separator/>
      </w:r>
    </w:p>
  </w:endnote>
  <w:endnote w:type="continuationSeparator" w:id="0">
    <w:p w14:paraId="058336B4" w14:textId="77777777" w:rsidR="002E1D37" w:rsidRDefault="002E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86262" w14:textId="77777777" w:rsidR="00551F5B" w:rsidRDefault="00551F5B">
    <w:pPr>
      <w:pStyle w:val="Fuzeile"/>
    </w:pPr>
  </w:p>
  <w:p w14:paraId="21033700" w14:textId="77777777" w:rsidR="00551F5B" w:rsidRDefault="00551F5B"/>
  <w:p w14:paraId="1361B5F9" w14:textId="77777777" w:rsidR="00551F5B" w:rsidRDefault="00551F5B"/>
  <w:p w14:paraId="268EC31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4842" w14:textId="77777777" w:rsidR="003976F5" w:rsidRDefault="003976F5" w:rsidP="003976F5">
    <w:pPr>
      <w:tabs>
        <w:tab w:val="left" w:pos="3261"/>
      </w:tabs>
      <w:rPr>
        <w:rFonts w:cs="Arial"/>
        <w:noProof/>
        <w:sz w:val="14"/>
        <w:szCs w:val="14"/>
      </w:rPr>
    </w:pPr>
  </w:p>
  <w:p w14:paraId="535AF73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BE0B782" wp14:editId="66ECC42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CAAF1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3CA3698" w14:textId="77777777" w:rsidR="00B266CD" w:rsidRDefault="00B266CD" w:rsidP="003976F5">
    <w:pPr>
      <w:tabs>
        <w:tab w:val="left" w:pos="3261"/>
      </w:tabs>
      <w:rPr>
        <w:rFonts w:cs="Arial"/>
        <w:noProof/>
        <w:sz w:val="14"/>
        <w:szCs w:val="14"/>
      </w:rPr>
    </w:pPr>
  </w:p>
  <w:p w14:paraId="5F9D419B" w14:textId="4D2B8686"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r>
    <w:r w:rsidR="000B2F0A">
      <w:rPr>
        <w:rFonts w:cs="Arial"/>
        <w:noProof/>
        <w:sz w:val="14"/>
        <w:szCs w:val="14"/>
      </w:rPr>
      <w:t>Page</w:t>
    </w:r>
    <w:r w:rsidR="00B266CD" w:rsidRPr="003976F5">
      <w:rPr>
        <w:rFonts w:cs="Arial"/>
        <w:noProof/>
        <w:sz w:val="14"/>
        <w:szCs w:val="14"/>
      </w:rPr>
      <w:t xml:space="preserv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w:t>
    </w:r>
    <w:r w:rsidR="000B2F0A">
      <w:rPr>
        <w:rFonts w:cs="Arial"/>
        <w:noProof/>
        <w:sz w:val="14"/>
        <w:szCs w:val="14"/>
      </w:rPr>
      <w:t>of</w:t>
    </w:r>
    <w:r w:rsidR="00B266CD" w:rsidRPr="003976F5">
      <w:rPr>
        <w:rFonts w:cs="Arial"/>
        <w:noProof/>
        <w:sz w:val="14"/>
        <w:szCs w:val="14"/>
      </w:rPr>
      <w:t xml:space="preserve">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EEAAFBA" w14:textId="77777777" w:rsidR="00AE2DD9" w:rsidRDefault="00AE2DD9" w:rsidP="003976F5">
    <w:pPr>
      <w:tabs>
        <w:tab w:val="left" w:pos="450"/>
        <w:tab w:val="left" w:pos="3261"/>
        <w:tab w:val="left" w:pos="5954"/>
        <w:tab w:val="left" w:pos="8789"/>
      </w:tabs>
      <w:rPr>
        <w:rFonts w:cs="Arial"/>
        <w:b/>
        <w:noProof/>
        <w:sz w:val="14"/>
        <w:szCs w:val="14"/>
      </w:rPr>
    </w:pPr>
  </w:p>
  <w:p w14:paraId="7C6432EE"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B02D5C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6D06DA4" w14:textId="77777777" w:rsidR="004B3830" w:rsidRDefault="004B3830" w:rsidP="00DB594E">
    <w:pPr>
      <w:tabs>
        <w:tab w:val="left" w:pos="3261"/>
      </w:tabs>
      <w:rPr>
        <w:rFonts w:cs="Arial"/>
        <w:noProof/>
        <w:color w:val="7F7F7F"/>
        <w:sz w:val="16"/>
        <w:szCs w:val="16"/>
      </w:rPr>
    </w:pPr>
  </w:p>
  <w:p w14:paraId="250AFC7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93E50" w14:textId="77777777" w:rsidR="002E1D37" w:rsidRDefault="002E1D37">
      <w:r>
        <w:separator/>
      </w:r>
    </w:p>
  </w:footnote>
  <w:footnote w:type="continuationSeparator" w:id="0">
    <w:p w14:paraId="3E3519F8" w14:textId="77777777" w:rsidR="002E1D37" w:rsidRDefault="002E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10738"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3F348B9" wp14:editId="6739B4F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EEDB3E" w14:textId="77777777" w:rsidR="00DB594E" w:rsidRDefault="00DB594E">
    <w:pPr>
      <w:rPr>
        <w:rFonts w:cs="Arial"/>
        <w:sz w:val="16"/>
        <w:szCs w:val="16"/>
      </w:rPr>
    </w:pPr>
  </w:p>
  <w:p w14:paraId="0E5DA29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24F16D0"/>
    <w:multiLevelType w:val="hybridMultilevel"/>
    <w:tmpl w:val="9C24767E"/>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8967191"/>
    <w:multiLevelType w:val="hybridMultilevel"/>
    <w:tmpl w:val="2DD0E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04583"/>
    <w:multiLevelType w:val="hybridMultilevel"/>
    <w:tmpl w:val="0E206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A65774"/>
    <w:multiLevelType w:val="hybridMultilevel"/>
    <w:tmpl w:val="AFC6ABA6"/>
    <w:lvl w:ilvl="0" w:tplc="D5F82A8C">
      <w:start w:val="1"/>
      <w:numFmt w:val="bullet"/>
      <w:lvlText w:val="▪"/>
      <w:lvlJc w:val="left"/>
      <w:pPr>
        <w:ind w:left="720" w:hanging="360"/>
      </w:pPr>
      <w:rPr>
        <w:rFonts w:ascii="Arial" w:hAnsi="Arial"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603497"/>
    <w:multiLevelType w:val="hybridMultilevel"/>
    <w:tmpl w:val="77F8E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D31E2A"/>
    <w:multiLevelType w:val="hybridMultilevel"/>
    <w:tmpl w:val="7B9C8B9A"/>
    <w:lvl w:ilvl="0" w:tplc="D5F82A8C">
      <w:start w:val="1"/>
      <w:numFmt w:val="bullet"/>
      <w:lvlText w:val="▪"/>
      <w:lvlJc w:val="left"/>
      <w:pPr>
        <w:ind w:left="720" w:hanging="360"/>
      </w:pPr>
      <w:rPr>
        <w:rFonts w:ascii="Arial" w:hAnsi="Arial"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515256"/>
    <w:multiLevelType w:val="hybridMultilevel"/>
    <w:tmpl w:val="F1D29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D1E7541"/>
    <w:multiLevelType w:val="hybridMultilevel"/>
    <w:tmpl w:val="1E749D9A"/>
    <w:lvl w:ilvl="0" w:tplc="63308CBE">
      <w:start w:val="1"/>
      <w:numFmt w:val="bullet"/>
      <w:lvlText w:val=""/>
      <w:lvlJc w:val="left"/>
      <w:pPr>
        <w:ind w:left="720" w:hanging="360"/>
      </w:pPr>
      <w:rPr>
        <w:rFonts w:ascii="Wingdings" w:hAnsi="Wingdings" w:hint="default"/>
        <w:color w:val="009DE0" w:themeColor="accent1"/>
        <w:u w:color="009DE0"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9A4775"/>
    <w:multiLevelType w:val="hybridMultilevel"/>
    <w:tmpl w:val="43E061BE"/>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7"/>
  </w:num>
  <w:num w:numId="14">
    <w:abstractNumId w:val="14"/>
  </w:num>
  <w:num w:numId="15">
    <w:abstractNumId w:val="10"/>
  </w:num>
  <w:num w:numId="16">
    <w:abstractNumId w:val="19"/>
  </w:num>
  <w:num w:numId="17">
    <w:abstractNumId w:val="16"/>
  </w:num>
  <w:num w:numId="18">
    <w:abstractNumId w:val="11"/>
  </w:num>
  <w:num w:numId="19">
    <w:abstractNumId w:val="11"/>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5A"/>
    <w:rsid w:val="000023E1"/>
    <w:rsid w:val="0000359E"/>
    <w:rsid w:val="000115FA"/>
    <w:rsid w:val="00012C68"/>
    <w:rsid w:val="00014B5A"/>
    <w:rsid w:val="00014FF8"/>
    <w:rsid w:val="00015210"/>
    <w:rsid w:val="00031C83"/>
    <w:rsid w:val="00036722"/>
    <w:rsid w:val="00056A88"/>
    <w:rsid w:val="000578C6"/>
    <w:rsid w:val="00060FDA"/>
    <w:rsid w:val="0006339A"/>
    <w:rsid w:val="0007209D"/>
    <w:rsid w:val="0007227B"/>
    <w:rsid w:val="000766E5"/>
    <w:rsid w:val="0008235A"/>
    <w:rsid w:val="000857E6"/>
    <w:rsid w:val="00085A89"/>
    <w:rsid w:val="00090F53"/>
    <w:rsid w:val="00092C13"/>
    <w:rsid w:val="000937BB"/>
    <w:rsid w:val="000A0A92"/>
    <w:rsid w:val="000B0733"/>
    <w:rsid w:val="000B2F0A"/>
    <w:rsid w:val="000B3C28"/>
    <w:rsid w:val="000C2448"/>
    <w:rsid w:val="000C6345"/>
    <w:rsid w:val="000C7477"/>
    <w:rsid w:val="000D7F60"/>
    <w:rsid w:val="000E2BA7"/>
    <w:rsid w:val="000F7E52"/>
    <w:rsid w:val="00114BCB"/>
    <w:rsid w:val="0012009E"/>
    <w:rsid w:val="00121DC3"/>
    <w:rsid w:val="0012382F"/>
    <w:rsid w:val="00125C7C"/>
    <w:rsid w:val="00130F23"/>
    <w:rsid w:val="00150577"/>
    <w:rsid w:val="00151416"/>
    <w:rsid w:val="001638C5"/>
    <w:rsid w:val="00170EF2"/>
    <w:rsid w:val="00181A8E"/>
    <w:rsid w:val="001827BA"/>
    <w:rsid w:val="00186D5A"/>
    <w:rsid w:val="0018704B"/>
    <w:rsid w:val="00194215"/>
    <w:rsid w:val="001C24FD"/>
    <w:rsid w:val="001C7585"/>
    <w:rsid w:val="001D73C3"/>
    <w:rsid w:val="001E381D"/>
    <w:rsid w:val="001E696D"/>
    <w:rsid w:val="001E7302"/>
    <w:rsid w:val="001F32A0"/>
    <w:rsid w:val="001F356B"/>
    <w:rsid w:val="001F520D"/>
    <w:rsid w:val="002145DD"/>
    <w:rsid w:val="0022390C"/>
    <w:rsid w:val="00226EDE"/>
    <w:rsid w:val="0023438A"/>
    <w:rsid w:val="00244B92"/>
    <w:rsid w:val="00254620"/>
    <w:rsid w:val="002554E2"/>
    <w:rsid w:val="002605B2"/>
    <w:rsid w:val="0026399B"/>
    <w:rsid w:val="00270FE7"/>
    <w:rsid w:val="00275322"/>
    <w:rsid w:val="002823B0"/>
    <w:rsid w:val="00294735"/>
    <w:rsid w:val="00297513"/>
    <w:rsid w:val="002A2BD0"/>
    <w:rsid w:val="002B1F7D"/>
    <w:rsid w:val="002B2120"/>
    <w:rsid w:val="002B507B"/>
    <w:rsid w:val="002B7480"/>
    <w:rsid w:val="002D2ED0"/>
    <w:rsid w:val="002E1D37"/>
    <w:rsid w:val="002E2147"/>
    <w:rsid w:val="002F1753"/>
    <w:rsid w:val="002F4234"/>
    <w:rsid w:val="002F6F49"/>
    <w:rsid w:val="00301B89"/>
    <w:rsid w:val="0030370D"/>
    <w:rsid w:val="0032156A"/>
    <w:rsid w:val="00324882"/>
    <w:rsid w:val="003309AD"/>
    <w:rsid w:val="00353DCC"/>
    <w:rsid w:val="00366EF8"/>
    <w:rsid w:val="0037310C"/>
    <w:rsid w:val="00373885"/>
    <w:rsid w:val="0039046C"/>
    <w:rsid w:val="00390802"/>
    <w:rsid w:val="00393D26"/>
    <w:rsid w:val="003976F5"/>
    <w:rsid w:val="00397B89"/>
    <w:rsid w:val="003D224A"/>
    <w:rsid w:val="003D606D"/>
    <w:rsid w:val="003D61C6"/>
    <w:rsid w:val="003E34AA"/>
    <w:rsid w:val="003E63CE"/>
    <w:rsid w:val="003F67E8"/>
    <w:rsid w:val="003F715C"/>
    <w:rsid w:val="00401BBD"/>
    <w:rsid w:val="004023F4"/>
    <w:rsid w:val="004111B1"/>
    <w:rsid w:val="00426104"/>
    <w:rsid w:val="00426AC8"/>
    <w:rsid w:val="0042782B"/>
    <w:rsid w:val="004312FC"/>
    <w:rsid w:val="00431F7F"/>
    <w:rsid w:val="004423DB"/>
    <w:rsid w:val="00442C6A"/>
    <w:rsid w:val="00454676"/>
    <w:rsid w:val="00473102"/>
    <w:rsid w:val="004942C3"/>
    <w:rsid w:val="004A03E2"/>
    <w:rsid w:val="004B3830"/>
    <w:rsid w:val="004C200A"/>
    <w:rsid w:val="004C6A67"/>
    <w:rsid w:val="004F398D"/>
    <w:rsid w:val="004F5700"/>
    <w:rsid w:val="0050281D"/>
    <w:rsid w:val="005075EC"/>
    <w:rsid w:val="00513156"/>
    <w:rsid w:val="00522BC6"/>
    <w:rsid w:val="0052307D"/>
    <w:rsid w:val="00533C74"/>
    <w:rsid w:val="00534826"/>
    <w:rsid w:val="00535911"/>
    <w:rsid w:val="005363AD"/>
    <w:rsid w:val="00551AE9"/>
    <w:rsid w:val="00551E14"/>
    <w:rsid w:val="00551F5B"/>
    <w:rsid w:val="0055232F"/>
    <w:rsid w:val="005543C4"/>
    <w:rsid w:val="005566EC"/>
    <w:rsid w:val="00560EF7"/>
    <w:rsid w:val="0056195A"/>
    <w:rsid w:val="005624D6"/>
    <w:rsid w:val="00562844"/>
    <w:rsid w:val="0056449D"/>
    <w:rsid w:val="005726B7"/>
    <w:rsid w:val="00583CC5"/>
    <w:rsid w:val="0058577D"/>
    <w:rsid w:val="0058796E"/>
    <w:rsid w:val="00596AD3"/>
    <w:rsid w:val="005C2903"/>
    <w:rsid w:val="005D44A5"/>
    <w:rsid w:val="005D7E04"/>
    <w:rsid w:val="005F2038"/>
    <w:rsid w:val="005F5262"/>
    <w:rsid w:val="005F6DAA"/>
    <w:rsid w:val="006024CD"/>
    <w:rsid w:val="00611CE1"/>
    <w:rsid w:val="00615DEA"/>
    <w:rsid w:val="0061700A"/>
    <w:rsid w:val="0062736B"/>
    <w:rsid w:val="0062759D"/>
    <w:rsid w:val="00632CF1"/>
    <w:rsid w:val="00640218"/>
    <w:rsid w:val="00651D5F"/>
    <w:rsid w:val="00664413"/>
    <w:rsid w:val="00671EB4"/>
    <w:rsid w:val="006720B6"/>
    <w:rsid w:val="006736F5"/>
    <w:rsid w:val="00680407"/>
    <w:rsid w:val="006B0A2E"/>
    <w:rsid w:val="006B4A4C"/>
    <w:rsid w:val="006C2656"/>
    <w:rsid w:val="006D329F"/>
    <w:rsid w:val="006D47AF"/>
    <w:rsid w:val="006D7180"/>
    <w:rsid w:val="006D7306"/>
    <w:rsid w:val="006E25FE"/>
    <w:rsid w:val="006E3EE7"/>
    <w:rsid w:val="006E552A"/>
    <w:rsid w:val="006F198C"/>
    <w:rsid w:val="006F2B1E"/>
    <w:rsid w:val="00711926"/>
    <w:rsid w:val="00711B73"/>
    <w:rsid w:val="007128A9"/>
    <w:rsid w:val="00721738"/>
    <w:rsid w:val="007219B0"/>
    <w:rsid w:val="00725998"/>
    <w:rsid w:val="0072665D"/>
    <w:rsid w:val="007308E3"/>
    <w:rsid w:val="00735BD6"/>
    <w:rsid w:val="0073733A"/>
    <w:rsid w:val="007475B9"/>
    <w:rsid w:val="007561F9"/>
    <w:rsid w:val="007602BD"/>
    <w:rsid w:val="00760510"/>
    <w:rsid w:val="007636C3"/>
    <w:rsid w:val="00773ED5"/>
    <w:rsid w:val="0077677A"/>
    <w:rsid w:val="007824A4"/>
    <w:rsid w:val="007A7B62"/>
    <w:rsid w:val="007B0AD8"/>
    <w:rsid w:val="007B760B"/>
    <w:rsid w:val="007C1D15"/>
    <w:rsid w:val="007C3631"/>
    <w:rsid w:val="007D0EF0"/>
    <w:rsid w:val="007D550A"/>
    <w:rsid w:val="007E23D5"/>
    <w:rsid w:val="007F592F"/>
    <w:rsid w:val="007F738F"/>
    <w:rsid w:val="00814DD8"/>
    <w:rsid w:val="00830341"/>
    <w:rsid w:val="0083310B"/>
    <w:rsid w:val="0084786E"/>
    <w:rsid w:val="00852D70"/>
    <w:rsid w:val="00852FD5"/>
    <w:rsid w:val="00855ADB"/>
    <w:rsid w:val="00856863"/>
    <w:rsid w:val="00856E37"/>
    <w:rsid w:val="008679FA"/>
    <w:rsid w:val="008711B4"/>
    <w:rsid w:val="00872280"/>
    <w:rsid w:val="00873107"/>
    <w:rsid w:val="00881B09"/>
    <w:rsid w:val="008838BB"/>
    <w:rsid w:val="00885F50"/>
    <w:rsid w:val="00887307"/>
    <w:rsid w:val="008A36FE"/>
    <w:rsid w:val="008B14A5"/>
    <w:rsid w:val="008C0FD4"/>
    <w:rsid w:val="008D154F"/>
    <w:rsid w:val="008D3570"/>
    <w:rsid w:val="00904BB2"/>
    <w:rsid w:val="00910AEB"/>
    <w:rsid w:val="009139CC"/>
    <w:rsid w:val="0092628F"/>
    <w:rsid w:val="00940185"/>
    <w:rsid w:val="009467AC"/>
    <w:rsid w:val="009513E0"/>
    <w:rsid w:val="00953594"/>
    <w:rsid w:val="00954939"/>
    <w:rsid w:val="00965AEA"/>
    <w:rsid w:val="0098528E"/>
    <w:rsid w:val="00985FB4"/>
    <w:rsid w:val="00986BE5"/>
    <w:rsid w:val="009A0A95"/>
    <w:rsid w:val="009A5722"/>
    <w:rsid w:val="009B152A"/>
    <w:rsid w:val="009C6776"/>
    <w:rsid w:val="009D2A8B"/>
    <w:rsid w:val="009D2E29"/>
    <w:rsid w:val="009D4116"/>
    <w:rsid w:val="009D5BEE"/>
    <w:rsid w:val="009D61DB"/>
    <w:rsid w:val="009E249C"/>
    <w:rsid w:val="009E2EC9"/>
    <w:rsid w:val="009F167D"/>
    <w:rsid w:val="009F2849"/>
    <w:rsid w:val="009F51C7"/>
    <w:rsid w:val="00A00047"/>
    <w:rsid w:val="00A15EE2"/>
    <w:rsid w:val="00A16B40"/>
    <w:rsid w:val="00A17BEF"/>
    <w:rsid w:val="00A214ED"/>
    <w:rsid w:val="00A24E3C"/>
    <w:rsid w:val="00A33C88"/>
    <w:rsid w:val="00A4306B"/>
    <w:rsid w:val="00A62C8B"/>
    <w:rsid w:val="00A71C86"/>
    <w:rsid w:val="00A7643A"/>
    <w:rsid w:val="00A82FFA"/>
    <w:rsid w:val="00A854B9"/>
    <w:rsid w:val="00A9052A"/>
    <w:rsid w:val="00AA274E"/>
    <w:rsid w:val="00AC1E2C"/>
    <w:rsid w:val="00AC65A4"/>
    <w:rsid w:val="00AD3AD2"/>
    <w:rsid w:val="00AD3EFD"/>
    <w:rsid w:val="00AE2DD9"/>
    <w:rsid w:val="00AE5457"/>
    <w:rsid w:val="00AE7F67"/>
    <w:rsid w:val="00B02F22"/>
    <w:rsid w:val="00B03A17"/>
    <w:rsid w:val="00B07030"/>
    <w:rsid w:val="00B11A1C"/>
    <w:rsid w:val="00B1330C"/>
    <w:rsid w:val="00B266CD"/>
    <w:rsid w:val="00B275C4"/>
    <w:rsid w:val="00B30813"/>
    <w:rsid w:val="00B37868"/>
    <w:rsid w:val="00B41D41"/>
    <w:rsid w:val="00B42982"/>
    <w:rsid w:val="00B57D9E"/>
    <w:rsid w:val="00B61FBF"/>
    <w:rsid w:val="00B65DA7"/>
    <w:rsid w:val="00B71E4D"/>
    <w:rsid w:val="00B83B43"/>
    <w:rsid w:val="00B904F9"/>
    <w:rsid w:val="00B9622B"/>
    <w:rsid w:val="00BB1799"/>
    <w:rsid w:val="00BE3AD2"/>
    <w:rsid w:val="00BE420B"/>
    <w:rsid w:val="00BE6360"/>
    <w:rsid w:val="00BF2EB2"/>
    <w:rsid w:val="00BF37EF"/>
    <w:rsid w:val="00BF4E55"/>
    <w:rsid w:val="00C13A2D"/>
    <w:rsid w:val="00C216A3"/>
    <w:rsid w:val="00C23C1D"/>
    <w:rsid w:val="00C362DE"/>
    <w:rsid w:val="00C419B0"/>
    <w:rsid w:val="00C450E2"/>
    <w:rsid w:val="00C60AD4"/>
    <w:rsid w:val="00C67124"/>
    <w:rsid w:val="00C70451"/>
    <w:rsid w:val="00C733AE"/>
    <w:rsid w:val="00C82BC0"/>
    <w:rsid w:val="00C86421"/>
    <w:rsid w:val="00C928C1"/>
    <w:rsid w:val="00CA6D20"/>
    <w:rsid w:val="00CA7D41"/>
    <w:rsid w:val="00CB2D47"/>
    <w:rsid w:val="00CB785A"/>
    <w:rsid w:val="00CC77F1"/>
    <w:rsid w:val="00CD5602"/>
    <w:rsid w:val="00CE60B0"/>
    <w:rsid w:val="00CF5E36"/>
    <w:rsid w:val="00D002C7"/>
    <w:rsid w:val="00D02E03"/>
    <w:rsid w:val="00D13217"/>
    <w:rsid w:val="00D15F28"/>
    <w:rsid w:val="00D33DD0"/>
    <w:rsid w:val="00D5176C"/>
    <w:rsid w:val="00D60136"/>
    <w:rsid w:val="00D64379"/>
    <w:rsid w:val="00D76599"/>
    <w:rsid w:val="00D91514"/>
    <w:rsid w:val="00D92E5D"/>
    <w:rsid w:val="00D94C64"/>
    <w:rsid w:val="00D954AA"/>
    <w:rsid w:val="00D95BA4"/>
    <w:rsid w:val="00D96389"/>
    <w:rsid w:val="00DA5B19"/>
    <w:rsid w:val="00DB594E"/>
    <w:rsid w:val="00DE5663"/>
    <w:rsid w:val="00DF46D4"/>
    <w:rsid w:val="00E1184F"/>
    <w:rsid w:val="00E269A9"/>
    <w:rsid w:val="00E51BF5"/>
    <w:rsid w:val="00E65EE9"/>
    <w:rsid w:val="00E66813"/>
    <w:rsid w:val="00E73883"/>
    <w:rsid w:val="00E76D03"/>
    <w:rsid w:val="00E77B57"/>
    <w:rsid w:val="00E83698"/>
    <w:rsid w:val="00E86F5F"/>
    <w:rsid w:val="00EA632D"/>
    <w:rsid w:val="00EC25E7"/>
    <w:rsid w:val="00ED041C"/>
    <w:rsid w:val="00ED3EA7"/>
    <w:rsid w:val="00ED74BF"/>
    <w:rsid w:val="00ED7FBF"/>
    <w:rsid w:val="00EE1DDC"/>
    <w:rsid w:val="00EE4A94"/>
    <w:rsid w:val="00F0275E"/>
    <w:rsid w:val="00F074B2"/>
    <w:rsid w:val="00F07732"/>
    <w:rsid w:val="00F16403"/>
    <w:rsid w:val="00F34DC7"/>
    <w:rsid w:val="00F4335F"/>
    <w:rsid w:val="00F512BC"/>
    <w:rsid w:val="00F5216C"/>
    <w:rsid w:val="00F60140"/>
    <w:rsid w:val="00F6014F"/>
    <w:rsid w:val="00F60ED1"/>
    <w:rsid w:val="00F614D9"/>
    <w:rsid w:val="00F813D7"/>
    <w:rsid w:val="00F83DF5"/>
    <w:rsid w:val="00F854D4"/>
    <w:rsid w:val="00F962EB"/>
    <w:rsid w:val="00FB071F"/>
    <w:rsid w:val="00FB4801"/>
    <w:rsid w:val="00FE541D"/>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53B29C"/>
  <w15:chartTrackingRefBased/>
  <w15:docId w15:val="{CB413DAB-61E4-4125-B4EA-33BF257D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berschrift1Zchn">
    <w:name w:val="Überschrift 1 Zchn"/>
    <w:basedOn w:val="Absatz-Standardschriftart"/>
    <w:link w:val="berschrift1"/>
    <w:uiPriority w:val="9"/>
    <w:rsid w:val="0056195A"/>
    <w:rPr>
      <w:rFonts w:ascii="Arial" w:hAnsi="Arial" w:cs="Arial"/>
      <w:b/>
      <w:bCs/>
      <w:kern w:val="32"/>
      <w:sz w:val="32"/>
      <w:szCs w:val="32"/>
    </w:rPr>
  </w:style>
  <w:style w:type="character" w:customStyle="1" w:styleId="berschrift2Zchn">
    <w:name w:val="Überschrift 2 Zchn"/>
    <w:basedOn w:val="Absatz-Standardschriftart"/>
    <w:link w:val="berschrift2"/>
    <w:uiPriority w:val="9"/>
    <w:rsid w:val="0056195A"/>
    <w:rPr>
      <w:rFonts w:ascii="Arial" w:hAnsi="Arial" w:cs="Arial"/>
      <w:b/>
      <w:bCs/>
      <w:i/>
      <w:iCs/>
      <w:sz w:val="28"/>
      <w:szCs w:val="28"/>
    </w:rPr>
  </w:style>
  <w:style w:type="paragraph" w:styleId="Listenabsatz">
    <w:name w:val="List Paragraph"/>
    <w:basedOn w:val="Standard"/>
    <w:uiPriority w:val="34"/>
    <w:qFormat/>
    <w:rsid w:val="0056195A"/>
    <w:pPr>
      <w:spacing w:after="160" w:line="259" w:lineRule="auto"/>
      <w:ind w:left="720"/>
      <w:contextualSpacing/>
    </w:pPr>
    <w:rPr>
      <w:rFonts w:asciiTheme="minorHAnsi" w:eastAsiaTheme="minorHAnsi" w:hAnsiTheme="minorHAnsi" w:cstheme="minorBidi"/>
      <w:szCs w:val="22"/>
      <w:lang w:val="en-US" w:eastAsia="en-US"/>
    </w:rPr>
  </w:style>
  <w:style w:type="character" w:styleId="NichtaufgelsteErwhnung">
    <w:name w:val="Unresolved Mention"/>
    <w:basedOn w:val="Absatz-Standardschriftart"/>
    <w:uiPriority w:val="99"/>
    <w:semiHidden/>
    <w:unhideWhenUsed/>
    <w:rsid w:val="00522BC6"/>
    <w:rPr>
      <w:color w:val="605E5C"/>
      <w:shd w:val="clear" w:color="auto" w:fill="E1DFDD"/>
    </w:rPr>
  </w:style>
  <w:style w:type="paragraph" w:customStyle="1" w:styleId="Aufzhlung">
    <w:name w:val="Aufzählung"/>
    <w:basedOn w:val="Listenabsatz"/>
    <w:link w:val="AufzhlungZchn"/>
    <w:qFormat/>
    <w:rsid w:val="00BF2EB2"/>
    <w:pPr>
      <w:numPr>
        <w:numId w:val="18"/>
      </w:numPr>
      <w:spacing w:after="0" w:line="360" w:lineRule="auto"/>
    </w:pPr>
    <w:rPr>
      <w:rFonts w:ascii="Arial" w:eastAsia="Times New Roman" w:hAnsi="Arial" w:cs="Times New Roman"/>
      <w:lang w:val="de-DE" w:eastAsia="de-DE"/>
    </w:rPr>
  </w:style>
  <w:style w:type="character" w:customStyle="1" w:styleId="AufzhlungZchn">
    <w:name w:val="Aufzählung Zchn"/>
    <w:basedOn w:val="Absatz-Standardschriftart"/>
    <w:link w:val="Aufzhlung"/>
    <w:rsid w:val="00BF2EB2"/>
    <w:rPr>
      <w:rFonts w:ascii="Arial" w:hAnsi="Arial"/>
      <w:sz w:val="22"/>
      <w:szCs w:val="22"/>
    </w:rPr>
  </w:style>
  <w:style w:type="character" w:styleId="Kommentarzeichen">
    <w:name w:val="annotation reference"/>
    <w:basedOn w:val="Absatz-Standardschriftart"/>
    <w:uiPriority w:val="99"/>
    <w:semiHidden/>
    <w:unhideWhenUsed/>
    <w:rsid w:val="009A0A95"/>
    <w:rPr>
      <w:sz w:val="16"/>
      <w:szCs w:val="16"/>
    </w:rPr>
  </w:style>
  <w:style w:type="paragraph" w:styleId="Kommentarthema">
    <w:name w:val="annotation subject"/>
    <w:basedOn w:val="Kommentartext"/>
    <w:next w:val="Kommentartext"/>
    <w:link w:val="KommentarthemaZchn"/>
    <w:uiPriority w:val="99"/>
    <w:semiHidden/>
    <w:unhideWhenUsed/>
    <w:rsid w:val="009A0A95"/>
    <w:rPr>
      <w:b/>
      <w:bCs/>
    </w:rPr>
  </w:style>
  <w:style w:type="character" w:customStyle="1" w:styleId="KommentartextZchn">
    <w:name w:val="Kommentartext Zchn"/>
    <w:basedOn w:val="Absatz-Standardschriftart"/>
    <w:link w:val="Kommentartext"/>
    <w:semiHidden/>
    <w:rsid w:val="009A0A95"/>
    <w:rPr>
      <w:rFonts w:ascii="Arial" w:hAnsi="Arial"/>
    </w:rPr>
  </w:style>
  <w:style w:type="character" w:customStyle="1" w:styleId="KommentarthemaZchn">
    <w:name w:val="Kommentarthema Zchn"/>
    <w:basedOn w:val="KommentartextZchn"/>
    <w:link w:val="Kommentarthema"/>
    <w:uiPriority w:val="99"/>
    <w:semiHidden/>
    <w:rsid w:val="009A0A95"/>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5950E725-3C69-480A-B950-955485509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5750</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6712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cp:revision>
  <cp:lastPrinted>2012-02-28T06:54:00Z</cp:lastPrinted>
  <dcterms:created xsi:type="dcterms:W3CDTF">2021-03-18T16:49:00Z</dcterms:created>
  <dcterms:modified xsi:type="dcterms:W3CDTF">2021-03-19T10:50:00Z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