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763A1A" w14:textId="77777777" w:rsidR="00C450E2" w:rsidRPr="00F45E18" w:rsidRDefault="00F074B2" w:rsidP="005E050F">
      <w:pPr>
        <w:pStyle w:val="Headline1"/>
      </w:pPr>
      <w:r w:rsidRPr="00F45E18">
        <w:t>Press</w:t>
      </w:r>
      <w:r w:rsidR="00B960E9" w:rsidRPr="00F45E18">
        <w:t xml:space="preserve"> Release</w:t>
      </w:r>
    </w:p>
    <w:p w14:paraId="6C9FE7C3" w14:textId="77777777" w:rsidR="00A82FFA" w:rsidRPr="00F45E18" w:rsidRDefault="00A82FFA" w:rsidP="00A82FFA">
      <w:pPr>
        <w:rPr>
          <w:lang w:val="en-US"/>
        </w:rPr>
      </w:pPr>
    </w:p>
    <w:p w14:paraId="4D8B0865" w14:textId="77777777" w:rsidR="00F074B2" w:rsidRPr="00F45E18" w:rsidRDefault="00F074B2" w:rsidP="00F074B2">
      <w:pPr>
        <w:spacing w:line="360" w:lineRule="auto"/>
        <w:ind w:right="1276"/>
        <w:rPr>
          <w:rFonts w:cs="Arial"/>
          <w:b/>
          <w:bCs/>
          <w:sz w:val="28"/>
          <w:szCs w:val="28"/>
          <w:lang w:val="en-US"/>
        </w:rPr>
      </w:pPr>
    </w:p>
    <w:p w14:paraId="683B3D32" w14:textId="6BB687CF" w:rsidR="00090F1D" w:rsidRPr="00F45E18" w:rsidRDefault="00F84355" w:rsidP="00090F1D">
      <w:pPr>
        <w:pStyle w:val="Headline1"/>
      </w:pPr>
      <w:r w:rsidRPr="00F45E18">
        <w:t xml:space="preserve">ViscoTec </w:t>
      </w:r>
      <w:r w:rsidR="00F45E18">
        <w:t>R</w:t>
      </w:r>
      <w:r w:rsidR="00F45E18" w:rsidRPr="00F45E18">
        <w:t>evolutionizes</w:t>
      </w:r>
      <w:r w:rsidRPr="00F45E18">
        <w:t xml:space="preserve"> the </w:t>
      </w:r>
      <w:r w:rsidR="00F45E18">
        <w:t>D</w:t>
      </w:r>
      <w:r w:rsidRPr="00F45E18">
        <w:t xml:space="preserve">ispensing of </w:t>
      </w:r>
      <w:r w:rsidR="00F45E18">
        <w:t>H</w:t>
      </w:r>
      <w:r w:rsidRPr="00F45E18">
        <w:t xml:space="preserve">ighly </w:t>
      </w:r>
      <w:r w:rsidR="00F45E18">
        <w:t>A</w:t>
      </w:r>
      <w:r w:rsidRPr="00F45E18">
        <w:t xml:space="preserve">brasive </w:t>
      </w:r>
      <w:r w:rsidR="00F45E18">
        <w:t>F</w:t>
      </w:r>
      <w:r w:rsidRPr="00F45E18">
        <w:t>luids</w:t>
      </w:r>
      <w:r w:rsidR="00090F1D" w:rsidRPr="00F45E18">
        <w:t xml:space="preserve"> </w:t>
      </w:r>
    </w:p>
    <w:p w14:paraId="43A78845" w14:textId="77777777" w:rsidR="00090F1D" w:rsidRPr="00F45E18" w:rsidRDefault="00090F1D" w:rsidP="00090F1D">
      <w:pPr>
        <w:pStyle w:val="Headline1"/>
      </w:pPr>
    </w:p>
    <w:p w14:paraId="0D23A87E" w14:textId="15CAE45E" w:rsidR="00090F1D" w:rsidRPr="00F45E18" w:rsidRDefault="00F84355" w:rsidP="00090F1D">
      <w:pPr>
        <w:pStyle w:val="Subheadline"/>
      </w:pPr>
      <w:r w:rsidRPr="00F45E18">
        <w:t xml:space="preserve">Longer service life and process stability </w:t>
      </w:r>
      <w:r w:rsidR="009E56D0">
        <w:t>with</w:t>
      </w:r>
      <w:r w:rsidR="00FF6ACA" w:rsidRPr="00F45E18">
        <w:t xml:space="preserve"> the</w:t>
      </w:r>
      <w:r w:rsidRPr="00F45E18">
        <w:t xml:space="preserve"> use of special coatings and ceramic rotors</w:t>
      </w:r>
    </w:p>
    <w:p w14:paraId="2C03B30E" w14:textId="77777777" w:rsidR="00090F1D" w:rsidRPr="00F45E18" w:rsidRDefault="00090F1D" w:rsidP="00090F1D">
      <w:pPr>
        <w:pStyle w:val="Fliesstext"/>
      </w:pPr>
    </w:p>
    <w:p w14:paraId="24F8EC4A" w14:textId="77777777" w:rsidR="00090F1D" w:rsidRPr="00F45E18" w:rsidRDefault="00090F1D" w:rsidP="00090F1D">
      <w:pPr>
        <w:pStyle w:val="Fliesstext"/>
      </w:pPr>
    </w:p>
    <w:p w14:paraId="7C8DA24E" w14:textId="4AF7B308" w:rsidR="00090F1D" w:rsidRPr="00F45E18" w:rsidRDefault="00090F1D" w:rsidP="00090F1D">
      <w:pPr>
        <w:pStyle w:val="Presse-Fliesstext"/>
      </w:pPr>
      <w:r w:rsidRPr="00F45E18">
        <w:t>V</w:t>
      </w:r>
      <w:r w:rsidR="00FF6ACA" w:rsidRPr="00F45E18">
        <w:t xml:space="preserve">iscoTec opens a new chapter in dispensing highly abrasive fluids: </w:t>
      </w:r>
      <w:r w:rsidR="007B065B" w:rsidRPr="00F45E18">
        <w:t>B</w:t>
      </w:r>
      <w:r w:rsidR="00FF6ACA" w:rsidRPr="00F45E18">
        <w:t xml:space="preserve">y using a special coating </w:t>
      </w:r>
      <w:r w:rsidR="00425FA7" w:rsidRPr="00F45E18">
        <w:t>on</w:t>
      </w:r>
      <w:r w:rsidR="00FF6ACA" w:rsidRPr="00F45E18">
        <w:t xml:space="preserve"> the rotors </w:t>
      </w:r>
      <w:r w:rsidR="007B065B" w:rsidRPr="00F45E18">
        <w:t xml:space="preserve">or more specifically </w:t>
      </w:r>
      <w:r w:rsidR="00FF6ACA" w:rsidRPr="00F45E18">
        <w:t xml:space="preserve">by using a ceramic rotor, customers </w:t>
      </w:r>
      <w:r w:rsidR="00425FA7" w:rsidRPr="00F45E18">
        <w:t>can</w:t>
      </w:r>
      <w:r w:rsidR="00FF6ACA" w:rsidRPr="00F45E18">
        <w:t xml:space="preserve"> achieve </w:t>
      </w:r>
      <w:r w:rsidR="00425FA7" w:rsidRPr="00F45E18">
        <w:t>even greater</w:t>
      </w:r>
      <w:r w:rsidR="00FF6ACA" w:rsidRPr="00F45E18">
        <w:t xml:space="preserve"> process stability due to a much longer lifetime of the dispenser components</w:t>
      </w:r>
      <w:r w:rsidRPr="00F45E18">
        <w:t>.</w:t>
      </w:r>
    </w:p>
    <w:p w14:paraId="609878DA" w14:textId="52C17194" w:rsidR="00090F1D" w:rsidRPr="00F45E18" w:rsidRDefault="00FF6ACA" w:rsidP="00090F1D">
      <w:pPr>
        <w:pStyle w:val="Subheadline"/>
      </w:pPr>
      <w:r w:rsidRPr="00F45E18">
        <w:t>Increasing requirements in electronics manufacturing</w:t>
      </w:r>
    </w:p>
    <w:p w14:paraId="54614066" w14:textId="77777777" w:rsidR="00090F1D" w:rsidRPr="00F45E18" w:rsidRDefault="00090F1D" w:rsidP="00090F1D">
      <w:pPr>
        <w:pStyle w:val="Subheadline"/>
      </w:pPr>
    </w:p>
    <w:p w14:paraId="1F2C9E47" w14:textId="40545B02" w:rsidR="00FF6ACA" w:rsidRPr="00F45E18" w:rsidRDefault="00FF6ACA" w:rsidP="00FF6ACA">
      <w:pPr>
        <w:pStyle w:val="Presse-Fliesstext"/>
      </w:pPr>
      <w:r w:rsidRPr="00F45E18">
        <w:t>The ever smaller and more compact design of electronic components</w:t>
      </w:r>
      <w:r w:rsidR="00425FA7" w:rsidRPr="00F45E18">
        <w:t>,</w:t>
      </w:r>
      <w:r w:rsidRPr="00F45E18">
        <w:t xml:space="preserve"> with constantly increasing energy and </w:t>
      </w:r>
      <w:r w:rsidR="00366530" w:rsidRPr="00366530">
        <w:t>performance</w:t>
      </w:r>
      <w:r w:rsidRPr="00F45E18">
        <w:t xml:space="preserve"> density requires precise temperature management to ensure their safe operation </w:t>
      </w:r>
      <w:r w:rsidR="00425FA7" w:rsidRPr="00F45E18">
        <w:t xml:space="preserve">during the </w:t>
      </w:r>
      <w:r w:rsidRPr="00F45E18">
        <w:t>life</w:t>
      </w:r>
      <w:r w:rsidR="00425FA7" w:rsidRPr="00F45E18">
        <w:t>time of the product</w:t>
      </w:r>
      <w:r w:rsidRPr="00F45E18">
        <w:t>. The thermal connection of the electronic modules or battery modules to the heat sink is crucial to dissipate the generated heat via the heat sink and th</w:t>
      </w:r>
      <w:r w:rsidR="00425FA7" w:rsidRPr="00F45E18">
        <w:t>erefore</w:t>
      </w:r>
      <w:r w:rsidRPr="00F45E18">
        <w:t xml:space="preserve"> prevent overheating. For this purpose, heat-conducting pastes and adhesives with increasingly higher thermal conductivities are used to eliminate the air gap. </w:t>
      </w:r>
    </w:p>
    <w:p w14:paraId="61974B47" w14:textId="678AF40F" w:rsidR="00FF6ACA" w:rsidRPr="00F45E18" w:rsidRDefault="00FF6ACA" w:rsidP="00FF6ACA">
      <w:pPr>
        <w:pStyle w:val="Presse-Fliesstext"/>
      </w:pPr>
      <w:r w:rsidRPr="00F45E18">
        <w:t>U</w:t>
      </w:r>
      <w:r w:rsidR="00425FA7" w:rsidRPr="00F45E18">
        <w:t>ntil</w:t>
      </w:r>
      <w:r w:rsidRPr="00F45E18">
        <w:t xml:space="preserve"> now, the usual heat-conducting pastes only had thermal conductivities of 0.8 </w:t>
      </w:r>
      <w:r w:rsidR="007B065B" w:rsidRPr="00F45E18">
        <w:t xml:space="preserve">to </w:t>
      </w:r>
      <w:r w:rsidRPr="00F45E18">
        <w:t>2.0 W/mK. Thanks to higher proportions of thermally conductive solid particles and the speci</w:t>
      </w:r>
      <w:r w:rsidR="007B065B" w:rsidRPr="00F45E18">
        <w:t>fic</w:t>
      </w:r>
      <w:r w:rsidRPr="00F45E18">
        <w:t xml:space="preserve"> selection of particle size distributions and different filler types, values of up to 7 </w:t>
      </w:r>
      <w:r w:rsidR="007B065B" w:rsidRPr="00F45E18">
        <w:t xml:space="preserve">to </w:t>
      </w:r>
      <w:r w:rsidRPr="00F45E18">
        <w:t xml:space="preserve">8 W/mK have now been achieved. These mostly ceramic fillers, such as </w:t>
      </w:r>
      <w:r w:rsidR="009E56D0" w:rsidRPr="00F45E18">
        <w:t>aluminum</w:t>
      </w:r>
      <w:r w:rsidRPr="00F45E18">
        <w:t xml:space="preserve"> oxide or aluminum nitride, have </w:t>
      </w:r>
      <w:r w:rsidR="00425FA7" w:rsidRPr="00F45E18">
        <w:t>a remarkably high</w:t>
      </w:r>
      <w:r w:rsidRPr="00F45E18">
        <w:t xml:space="preserve"> thermal conductivity combined with electrical insulation. </w:t>
      </w:r>
      <w:r w:rsidR="00E06887" w:rsidRPr="00F45E18">
        <w:t>However, d</w:t>
      </w:r>
      <w:r w:rsidRPr="00F45E18">
        <w:t xml:space="preserve">ue to their high </w:t>
      </w:r>
      <w:r w:rsidR="007B065B" w:rsidRPr="00F45E18">
        <w:t>Mohs hardness of up to 9 or 10, t</w:t>
      </w:r>
      <w:r w:rsidRPr="00F45E18">
        <w:t>he</w:t>
      </w:r>
      <w:r w:rsidR="007B065B" w:rsidRPr="00F45E18">
        <w:t>y</w:t>
      </w:r>
      <w:r w:rsidRPr="00F45E18">
        <w:t xml:space="preserve"> are </w:t>
      </w:r>
      <w:r w:rsidR="007B065B" w:rsidRPr="00F45E18">
        <w:t xml:space="preserve">generating </w:t>
      </w:r>
      <w:r w:rsidRPr="00F45E18">
        <w:t xml:space="preserve">challenges for the dispensing technology </w:t>
      </w:r>
      <w:r w:rsidR="009E56D0">
        <w:t xml:space="preserve">in </w:t>
      </w:r>
      <w:r w:rsidRPr="00F45E18">
        <w:t>with regard</w:t>
      </w:r>
      <w:r w:rsidR="009E56D0">
        <w:t>s</w:t>
      </w:r>
      <w:r w:rsidRPr="00F45E18">
        <w:t xml:space="preserve"> to wear and maintenance intervals.</w:t>
      </w:r>
    </w:p>
    <w:p w14:paraId="49E0B47B" w14:textId="58C1CB86" w:rsidR="00090F1D" w:rsidRPr="00F45E18" w:rsidRDefault="00FF6ACA" w:rsidP="00090F1D">
      <w:pPr>
        <w:pStyle w:val="Presse-Fliesstext"/>
      </w:pPr>
      <w:r w:rsidRPr="00F45E18">
        <w:t xml:space="preserve">For decades ViscoTec has </w:t>
      </w:r>
      <w:r w:rsidR="00F45E18" w:rsidRPr="00F45E18">
        <w:t>specialized</w:t>
      </w:r>
      <w:r w:rsidRPr="00F45E18">
        <w:t xml:space="preserve"> in such challenging dispensing applications in a wide range of industries. The service life of the system can already be significantly increased by the</w:t>
      </w:r>
      <w:r w:rsidR="007B065B" w:rsidRPr="00F45E18">
        <w:t xml:space="preserve"> careful</w:t>
      </w:r>
      <w:r w:rsidRPr="00F45E18">
        <w:t xml:space="preserve"> selection of system components in relation to the respective customer requirements. However, wear and tear </w:t>
      </w:r>
      <w:r w:rsidR="009E56D0">
        <w:t>are</w:t>
      </w:r>
      <w:r w:rsidRPr="00F45E18">
        <w:t xml:space="preserve"> </w:t>
      </w:r>
      <w:r w:rsidR="007B065B" w:rsidRPr="00F45E18">
        <w:t>inevitable</w:t>
      </w:r>
      <w:r w:rsidRPr="00F45E18">
        <w:t xml:space="preserve"> for every technology when dispensing abrasive fluids.</w:t>
      </w:r>
      <w:r w:rsidR="00090F1D" w:rsidRPr="00F45E18">
        <w:t xml:space="preserve"> </w:t>
      </w:r>
    </w:p>
    <w:p w14:paraId="68D52C2C" w14:textId="77777777" w:rsidR="00F45E18" w:rsidRPr="00F45E18" w:rsidRDefault="00F45E18" w:rsidP="00FF6ACA">
      <w:pPr>
        <w:pStyle w:val="Subheadline"/>
      </w:pPr>
    </w:p>
    <w:p w14:paraId="5AEEF187" w14:textId="77777777" w:rsidR="00F45E18" w:rsidRPr="00F45E18" w:rsidRDefault="00F45E18" w:rsidP="00FF6ACA">
      <w:pPr>
        <w:pStyle w:val="Subheadline"/>
      </w:pPr>
    </w:p>
    <w:p w14:paraId="7CFADE07" w14:textId="77777777" w:rsidR="00F45E18" w:rsidRPr="00F45E18" w:rsidRDefault="00F45E18" w:rsidP="00FF6ACA">
      <w:pPr>
        <w:pStyle w:val="Subheadline"/>
      </w:pPr>
    </w:p>
    <w:p w14:paraId="4C78B836" w14:textId="1BB4AA6D" w:rsidR="00090F1D" w:rsidRPr="00F45E18" w:rsidRDefault="00FF6ACA" w:rsidP="00FF6ACA">
      <w:pPr>
        <w:pStyle w:val="Subheadline"/>
      </w:pPr>
      <w:r w:rsidRPr="00F45E18">
        <w:t xml:space="preserve">Long-term tests often confirm longer lifetimes of the </w:t>
      </w:r>
      <w:r w:rsidR="007B065B" w:rsidRPr="00F45E18">
        <w:t>newly</w:t>
      </w:r>
      <w:r w:rsidR="00E06887" w:rsidRPr="00F45E18">
        <w:t xml:space="preserve"> developed</w:t>
      </w:r>
      <w:r w:rsidRPr="00F45E18">
        <w:t xml:space="preserve"> components</w:t>
      </w:r>
    </w:p>
    <w:p w14:paraId="4E3FCE2D" w14:textId="132A6534" w:rsidR="00090F1D" w:rsidRPr="00F45E18" w:rsidRDefault="00090F1D" w:rsidP="00090F1D">
      <w:pPr>
        <w:pStyle w:val="Presse-Fliesstext"/>
      </w:pPr>
      <w:r w:rsidRPr="00F45E18">
        <w:br/>
      </w:r>
      <w:r w:rsidR="00E06887" w:rsidRPr="00F45E18">
        <w:t>N</w:t>
      </w:r>
      <w:r w:rsidR="00FF6ACA" w:rsidRPr="00F45E18">
        <w:t>evertheless</w:t>
      </w:r>
      <w:r w:rsidR="00E06887" w:rsidRPr="00F45E18">
        <w:t xml:space="preserve">, </w:t>
      </w:r>
      <w:r w:rsidR="009E56D0" w:rsidRPr="00F45E18">
        <w:t>to</w:t>
      </w:r>
      <w:r w:rsidR="00FF6ACA" w:rsidRPr="00F45E18">
        <w:t xml:space="preserve"> significantly increase the service life of the dispensing components, the proven </w:t>
      </w:r>
      <w:r w:rsidR="00F45E18" w:rsidRPr="00F45E18">
        <w:t>stainless-steel</w:t>
      </w:r>
      <w:r w:rsidR="00FF6ACA" w:rsidRPr="00F45E18">
        <w:t xml:space="preserve"> rotor has been further developed </w:t>
      </w:r>
      <w:r w:rsidR="009E56D0">
        <w:t>by</w:t>
      </w:r>
      <w:r w:rsidR="00FF6ACA" w:rsidRPr="00F45E18">
        <w:t xml:space="preserve"> the use of special coatings based on Diamond Coating</w:t>
      </w:r>
      <w:r w:rsidRPr="00F45E18">
        <w:t xml:space="preserve">. </w:t>
      </w:r>
    </w:p>
    <w:p w14:paraId="5EF571AF" w14:textId="1D23A14A" w:rsidR="00FF6ACA" w:rsidRPr="00F45E18" w:rsidRDefault="007B065B" w:rsidP="00FF6ACA">
      <w:pPr>
        <w:pStyle w:val="Presse-Fliesstext"/>
      </w:pPr>
      <w:r w:rsidRPr="00F45E18">
        <w:t xml:space="preserve">More specifically, the new version of a rotor, </w:t>
      </w:r>
      <w:r w:rsidR="00FF6ACA" w:rsidRPr="00F45E18">
        <w:t>made of a technical full ceramic</w:t>
      </w:r>
      <w:r w:rsidRPr="00F45E18">
        <w:t>,</w:t>
      </w:r>
      <w:r w:rsidR="00FF6ACA" w:rsidRPr="00F45E18">
        <w:t xml:space="preserve"> </w:t>
      </w:r>
      <w:r w:rsidR="00A36CD3" w:rsidRPr="00F45E18">
        <w:t>revolutionizes</w:t>
      </w:r>
      <w:r w:rsidR="00FF6ACA" w:rsidRPr="00F45E18">
        <w:t xml:space="preserve"> the volumetric dispensing of heat conducting pastes: </w:t>
      </w:r>
      <w:r w:rsidRPr="00F45E18">
        <w:t>I</w:t>
      </w:r>
      <w:r w:rsidR="00FF6ACA" w:rsidRPr="00F45E18">
        <w:t>n numerous internal long-term tests</w:t>
      </w:r>
      <w:r w:rsidR="00E06887" w:rsidRPr="00F45E18">
        <w:t xml:space="preserve">, </w:t>
      </w:r>
      <w:r w:rsidR="00FF6ACA" w:rsidRPr="00F45E18">
        <w:t xml:space="preserve">as well as field tests </w:t>
      </w:r>
      <w:r w:rsidR="00E06887" w:rsidRPr="00F45E18">
        <w:t>carried out in</w:t>
      </w:r>
      <w:r w:rsidR="00FF6ACA" w:rsidRPr="00F45E18">
        <w:t xml:space="preserve"> existing customer </w:t>
      </w:r>
      <w:r w:rsidR="00E06887" w:rsidRPr="00F45E18">
        <w:t>systems,</w:t>
      </w:r>
      <w:r w:rsidR="00FF6ACA" w:rsidRPr="00F45E18">
        <w:t xml:space="preserve"> a clear </w:t>
      </w:r>
      <w:r w:rsidR="00A36CD3" w:rsidRPr="00F45E18">
        <w:t>optimization</w:t>
      </w:r>
      <w:r w:rsidR="00FF6ACA" w:rsidRPr="00F45E18">
        <w:t xml:space="preserve"> could be </w:t>
      </w:r>
      <w:r w:rsidRPr="00F45E18">
        <w:t>demonstrated</w:t>
      </w:r>
      <w:r w:rsidR="00FF6ACA" w:rsidRPr="00F45E18">
        <w:t xml:space="preserve">. The special coating can double or triple the service life of the core components. </w:t>
      </w:r>
      <w:r w:rsidR="009E56D0">
        <w:t>A</w:t>
      </w:r>
      <w:r w:rsidR="00FF6ACA" w:rsidRPr="00F45E18">
        <w:t>ccording to current experience</w:t>
      </w:r>
      <w:r w:rsidR="009E56D0">
        <w:t>s</w:t>
      </w:r>
      <w:r w:rsidR="00FF6ACA" w:rsidRPr="00F45E18">
        <w:t>,</w:t>
      </w:r>
      <w:r w:rsidR="009E56D0">
        <w:t xml:space="preserve"> with</w:t>
      </w:r>
      <w:r w:rsidR="00FF6ACA" w:rsidRPr="00F45E18">
        <w:t xml:space="preserve"> the ceramic rotor </w:t>
      </w:r>
      <w:r w:rsidR="004747B5" w:rsidRPr="00F45E18">
        <w:t>version</w:t>
      </w:r>
      <w:r w:rsidR="009E56D0">
        <w:t xml:space="preserve"> </w:t>
      </w:r>
      <w:r w:rsidR="00FF6ACA" w:rsidRPr="00F45E18">
        <w:t xml:space="preserve">service life of the core components </w:t>
      </w:r>
      <w:r w:rsidR="009E56D0">
        <w:t>can be extended</w:t>
      </w:r>
      <w:r w:rsidR="00FF6ACA" w:rsidRPr="00F45E18">
        <w:t xml:space="preserve"> approximately </w:t>
      </w:r>
      <w:r w:rsidR="00BB1DB8">
        <w:t>3</w:t>
      </w:r>
      <w:r w:rsidR="00FF6ACA" w:rsidRPr="00F45E18">
        <w:t xml:space="preserve"> to </w:t>
      </w:r>
      <w:r w:rsidR="00BB1DB8">
        <w:t>6</w:t>
      </w:r>
      <w:r w:rsidR="00FF6ACA" w:rsidRPr="00F45E18">
        <w:t xml:space="preserve"> times</w:t>
      </w:r>
      <w:r w:rsidR="00BB1DB8">
        <w:t xml:space="preserve"> </w:t>
      </w:r>
      <w:r w:rsidR="00BB1DB8">
        <w:t>- depending on material and process</w:t>
      </w:r>
      <w:r w:rsidR="00FF6ACA" w:rsidRPr="00F45E18">
        <w:t>.</w:t>
      </w:r>
    </w:p>
    <w:p w14:paraId="184429DA" w14:textId="101F8B90" w:rsidR="00090F1D" w:rsidRPr="00F45E18" w:rsidRDefault="00FF6ACA" w:rsidP="00090F1D">
      <w:pPr>
        <w:pStyle w:val="Presse-Fliesstext"/>
      </w:pPr>
      <w:r w:rsidRPr="00F45E18">
        <w:t>The various long-term tests with running times ranging from several months to over a year</w:t>
      </w:r>
      <w:r w:rsidR="009E56D0">
        <w:t xml:space="preserve">, </w:t>
      </w:r>
      <w:r w:rsidRPr="00F45E18">
        <w:t>and d</w:t>
      </w:r>
      <w:r w:rsidR="00E06887" w:rsidRPr="00F45E18">
        <w:t>ispen</w:t>
      </w:r>
      <w:r w:rsidRPr="00F45E18">
        <w:t xml:space="preserve">sed material quantities of several hundred to thousand </w:t>
      </w:r>
      <w:r w:rsidR="00A36CD3" w:rsidRPr="00F45E18">
        <w:t>liters</w:t>
      </w:r>
      <w:r w:rsidRPr="00F45E18">
        <w:t xml:space="preserve"> show hardly any signs of wear on the ceramic rotor to date. </w:t>
      </w:r>
      <w:r w:rsidR="00D50E67">
        <w:t>S</w:t>
      </w:r>
      <w:r w:rsidRPr="00F45E18">
        <w:t xml:space="preserve">table and process-safe </w:t>
      </w:r>
      <w:r w:rsidR="00E06887" w:rsidRPr="00F45E18">
        <w:t>dispensing</w:t>
      </w:r>
      <w:r w:rsidRPr="00F45E18">
        <w:t xml:space="preserve"> is still possible, which makes a much longer period of use conceivable. Th</w:t>
      </w:r>
      <w:r w:rsidR="00E06887" w:rsidRPr="00F45E18">
        <w:t>erefore</w:t>
      </w:r>
      <w:r w:rsidRPr="00F45E18">
        <w:t>, the cost-in-use can be significantly reduced</w:t>
      </w:r>
      <w:r w:rsidR="00090F1D" w:rsidRPr="00F45E18">
        <w:t>.</w:t>
      </w:r>
    </w:p>
    <w:p w14:paraId="0A064FAA" w14:textId="29F8FE39" w:rsidR="00090F1D" w:rsidRPr="00F45E18" w:rsidRDefault="00090F1D" w:rsidP="00090F1D">
      <w:pPr>
        <w:pStyle w:val="Presse-Fliesstext"/>
      </w:pPr>
      <w:r w:rsidRPr="00F45E18">
        <w:t>„</w:t>
      </w:r>
      <w:r w:rsidR="00FF6ACA" w:rsidRPr="00F45E18">
        <w:rPr>
          <w:i/>
          <w:iCs/>
        </w:rPr>
        <w:t>Fight fire with fire</w:t>
      </w:r>
      <w:r w:rsidR="00FF6ACA" w:rsidRPr="00F45E18">
        <w:t xml:space="preserve"> - this is the motto of the ceramic rotor," says Manuel Paintmayer, Relationship Manager Material Manufacturing at ViscoTec. "Due to the 3 to 4 times </w:t>
      </w:r>
      <w:r w:rsidR="004747B5" w:rsidRPr="00F45E18">
        <w:t>stronger</w:t>
      </w:r>
      <w:r w:rsidR="00FF6ACA" w:rsidRPr="00F45E18">
        <w:t xml:space="preserve"> surface hardness compared to the previous hard chrome-plated stainless steel version of the rotor, long-term tests with state-of-the-art gap fillers have not yet shown any measurable wear or damage to the surface of the ceramic rotor," continues Paintmayer. The counterpart to the rotor in the dispenser is the stator, which is made of special elastomers. The stators also have a much longer service life </w:t>
      </w:r>
      <w:r w:rsidR="00D50E67">
        <w:t>due</w:t>
      </w:r>
      <w:r w:rsidR="004747B5" w:rsidRPr="00F45E18">
        <w:t xml:space="preserve"> </w:t>
      </w:r>
      <w:r w:rsidR="00FF6ACA" w:rsidRPr="00F45E18">
        <w:t>to the un</w:t>
      </w:r>
      <w:r w:rsidR="00D50E67">
        <w:t>change</w:t>
      </w:r>
      <w:r w:rsidR="00EB5F48">
        <w:t>d</w:t>
      </w:r>
      <w:r w:rsidR="004747B5" w:rsidRPr="00F45E18">
        <w:t xml:space="preserve"> </w:t>
      </w:r>
      <w:r w:rsidR="00FF6ACA" w:rsidRPr="00F45E18">
        <w:t>surface of the rotor.</w:t>
      </w:r>
    </w:p>
    <w:p w14:paraId="2F2AE5F8" w14:textId="0AA39ECA" w:rsidR="00090F1D" w:rsidRPr="00F45E18" w:rsidRDefault="00FF6ACA" w:rsidP="00090F1D">
      <w:pPr>
        <w:pStyle w:val="Presse-Fliesstext"/>
      </w:pPr>
      <w:r w:rsidRPr="00F45E18">
        <w:t>Ceramic rotors for shot sizes from 50 µl showed no signs of malfunction or wear after more than 100 l of d</w:t>
      </w:r>
      <w:r w:rsidR="00E06887" w:rsidRPr="00F45E18">
        <w:t>ispen</w:t>
      </w:r>
      <w:r w:rsidRPr="00F45E18">
        <w:t>s</w:t>
      </w:r>
      <w:r w:rsidR="00D50E67">
        <w:t>ing</w:t>
      </w:r>
      <w:r w:rsidRPr="00F45E18">
        <w:t xml:space="preserve"> gap filler. This corresponds to more than 2,000,000 individual </w:t>
      </w:r>
      <w:r w:rsidR="00E06887" w:rsidRPr="00F45E18">
        <w:t>shots</w:t>
      </w:r>
      <w:r w:rsidRPr="00F45E18">
        <w:t>. Identical results were shown for larger dispensers with shot sizes from 1.7 ml. After more than 4</w:t>
      </w:r>
      <w:r w:rsidR="000A5BDA">
        <w:t>,</w:t>
      </w:r>
      <w:r w:rsidRPr="00F45E18">
        <w:t>000 l of d</w:t>
      </w:r>
      <w:r w:rsidR="00E06887" w:rsidRPr="00F45E18">
        <w:t>i</w:t>
      </w:r>
      <w:r w:rsidRPr="00F45E18">
        <w:t>s</w:t>
      </w:r>
      <w:r w:rsidR="00E06887" w:rsidRPr="00F45E18">
        <w:t>pens</w:t>
      </w:r>
      <w:r w:rsidRPr="00F45E18">
        <w:t>ed material, no signs of wear on the rotor c</w:t>
      </w:r>
      <w:r w:rsidR="004747B5" w:rsidRPr="00F45E18">
        <w:t xml:space="preserve">ould </w:t>
      </w:r>
      <w:r w:rsidRPr="00F45E18">
        <w:lastRenderedPageBreak/>
        <w:t xml:space="preserve">be measured and precise and stable dispensing </w:t>
      </w:r>
      <w:r w:rsidR="004747B5" w:rsidRPr="00F45E18">
        <w:t>wa</w:t>
      </w:r>
      <w:r w:rsidRPr="00F45E18">
        <w:t xml:space="preserve">s still possible. These results were even achieved by using </w:t>
      </w:r>
      <w:r w:rsidR="00D50E67">
        <w:t xml:space="preserve">only </w:t>
      </w:r>
      <w:r w:rsidRPr="00F45E18">
        <w:t>on</w:t>
      </w:r>
      <w:r w:rsidR="004747B5" w:rsidRPr="00F45E18">
        <w:t>e single</w:t>
      </w:r>
      <w:r w:rsidRPr="00F45E18">
        <w:t xml:space="preserve"> stator</w:t>
      </w:r>
      <w:r w:rsidR="00090F1D" w:rsidRPr="00F45E18">
        <w:t>.</w:t>
      </w:r>
    </w:p>
    <w:p w14:paraId="1BC51594" w14:textId="4CC8DF35" w:rsidR="00090F1D" w:rsidRPr="00F45E18" w:rsidRDefault="00FF6ACA" w:rsidP="00090F1D">
      <w:pPr>
        <w:pStyle w:val="Presse-Fliesstext"/>
        <w:spacing w:after="60"/>
      </w:pPr>
      <w:r w:rsidRPr="00F45E18">
        <w:t>The use of ceramic rotors th</w:t>
      </w:r>
      <w:r w:rsidR="00E06887" w:rsidRPr="00F45E18">
        <w:t>erefore</w:t>
      </w:r>
      <w:r w:rsidRPr="00F45E18">
        <w:t xml:space="preserve"> results in numerous advantages for customers</w:t>
      </w:r>
      <w:r w:rsidR="00090F1D" w:rsidRPr="00F45E18">
        <w:t>:</w:t>
      </w:r>
    </w:p>
    <w:p w14:paraId="73D56157" w14:textId="0DB085FD" w:rsidR="00FF6ACA" w:rsidRPr="00F45E18" w:rsidRDefault="00FF6ACA" w:rsidP="00F72CE9">
      <w:pPr>
        <w:pStyle w:val="Presse-Fliesstext"/>
        <w:numPr>
          <w:ilvl w:val="0"/>
          <w:numId w:val="11"/>
        </w:numPr>
        <w:spacing w:after="60"/>
      </w:pPr>
      <w:r w:rsidRPr="00F45E18">
        <w:t>Maximum process reliability through unchanged dispensing precision of the volumetric dispensing system</w:t>
      </w:r>
    </w:p>
    <w:p w14:paraId="1EF47449" w14:textId="7D067850" w:rsidR="00090F1D" w:rsidRPr="00F45E18" w:rsidRDefault="00FF6ACA" w:rsidP="00F72CE9">
      <w:pPr>
        <w:pStyle w:val="Presse-Fliesstext"/>
        <w:numPr>
          <w:ilvl w:val="0"/>
          <w:numId w:val="11"/>
        </w:numPr>
        <w:spacing w:after="60"/>
      </w:pPr>
      <w:r w:rsidRPr="00F45E18">
        <w:t>Minimi</w:t>
      </w:r>
      <w:r w:rsidR="00E06887" w:rsidRPr="00F45E18">
        <w:t>z</w:t>
      </w:r>
      <w:r w:rsidRPr="00F45E18">
        <w:t>ing set-up and downtime</w:t>
      </w:r>
    </w:p>
    <w:p w14:paraId="231DDF86" w14:textId="003FF5AF" w:rsidR="00090F1D" w:rsidRPr="00F45E18" w:rsidRDefault="00FF6ACA" w:rsidP="00090F1D">
      <w:pPr>
        <w:pStyle w:val="Presse-Fliesstext"/>
        <w:numPr>
          <w:ilvl w:val="0"/>
          <w:numId w:val="11"/>
        </w:numPr>
        <w:spacing w:after="60"/>
      </w:pPr>
      <w:r w:rsidRPr="00F45E18">
        <w:t xml:space="preserve">Cost reduction due to minimal spare parts requirement </w:t>
      </w:r>
      <w:r w:rsidR="00E06887" w:rsidRPr="00F45E18">
        <w:sym w:font="Wingdings" w:char="F0E0"/>
      </w:r>
      <w:r w:rsidR="00E06887" w:rsidRPr="00F45E18">
        <w:t xml:space="preserve"> </w:t>
      </w:r>
      <w:r w:rsidRPr="00F45E18">
        <w:t>minimal cost in use</w:t>
      </w:r>
    </w:p>
    <w:p w14:paraId="4C14EAB3" w14:textId="28487DEE" w:rsidR="00090F1D" w:rsidRPr="00F45E18" w:rsidRDefault="00FF6ACA" w:rsidP="00090F1D">
      <w:pPr>
        <w:pStyle w:val="Presse-Fliesstext"/>
        <w:numPr>
          <w:ilvl w:val="0"/>
          <w:numId w:val="11"/>
        </w:numPr>
        <w:spacing w:after="60"/>
      </w:pPr>
      <w:r w:rsidRPr="00F45E18">
        <w:t>Easy to integrate into existing systems</w:t>
      </w:r>
    </w:p>
    <w:p w14:paraId="597CB8C1" w14:textId="77777777" w:rsidR="00090F1D" w:rsidRPr="00F45E18" w:rsidRDefault="00090F1D" w:rsidP="00090F1D">
      <w:pPr>
        <w:pStyle w:val="Fliesstext"/>
      </w:pPr>
    </w:p>
    <w:p w14:paraId="20C8BB40" w14:textId="0EE9B4A5" w:rsidR="00090F1D" w:rsidRPr="00F45E18" w:rsidRDefault="007A1A13" w:rsidP="00090F1D">
      <w:pPr>
        <w:pStyle w:val="Presse-Fliesstext"/>
      </w:pPr>
      <w:r>
        <w:rPr>
          <w:noProof/>
        </w:rPr>
        <w:drawing>
          <wp:inline distT="0" distB="0" distL="0" distR="0" wp14:anchorId="36C3C820" wp14:editId="2E890C62">
            <wp:extent cx="5523266" cy="3279514"/>
            <wp:effectExtent l="19050" t="19050" r="20320" b="165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23266" cy="3279514"/>
                    </a:xfrm>
                    <a:prstGeom prst="rect">
                      <a:avLst/>
                    </a:prstGeom>
                    <a:ln>
                      <a:solidFill>
                        <a:schemeClr val="accent1"/>
                      </a:solidFill>
                    </a:ln>
                  </pic:spPr>
                </pic:pic>
              </a:graphicData>
            </a:graphic>
          </wp:inline>
        </w:drawing>
      </w:r>
    </w:p>
    <w:p w14:paraId="4FC458BF" w14:textId="1992AC1D" w:rsidR="00090F1D" w:rsidRPr="00F45E18" w:rsidRDefault="00FF6ACA" w:rsidP="00090F1D">
      <w:pPr>
        <w:pStyle w:val="Presse-Fliesstext"/>
      </w:pPr>
      <w:r w:rsidRPr="00F45E18">
        <w:t>ViscoTec customers are enthusiastic: "The dispensing system did not have to be recalibrated once during a complete production year in order to compensate for possible wear and tear</w:t>
      </w:r>
      <w:r w:rsidR="00090F1D" w:rsidRPr="00F45E18">
        <w:t>“</w:t>
      </w:r>
      <w:r w:rsidRPr="00F45E18">
        <w:t>.</w:t>
      </w:r>
    </w:p>
    <w:p w14:paraId="3A8D70B4" w14:textId="05A07E51" w:rsidR="00090F1D" w:rsidRPr="00F45E18" w:rsidRDefault="00FF6ACA" w:rsidP="00090F1D">
      <w:pPr>
        <w:pStyle w:val="Presse-Fliesstext"/>
      </w:pPr>
      <w:r w:rsidRPr="00F45E18">
        <w:t xml:space="preserve">This means that ViscoTec's goal </w:t>
      </w:r>
      <w:r w:rsidR="00E06887" w:rsidRPr="00F45E18">
        <w:t>has been</w:t>
      </w:r>
      <w:r w:rsidRPr="00F45E18">
        <w:t xml:space="preserve"> 100</w:t>
      </w:r>
      <w:r w:rsidR="00011A31">
        <w:t xml:space="preserve"> </w:t>
      </w:r>
      <w:r w:rsidRPr="00F45E18">
        <w:t xml:space="preserve">% achieved: </w:t>
      </w:r>
      <w:r w:rsidR="007B065B" w:rsidRPr="00F45E18">
        <w:t>H</w:t>
      </w:r>
      <w:r w:rsidRPr="00F45E18">
        <w:t xml:space="preserve">ighest quality for </w:t>
      </w:r>
      <w:r w:rsidR="00E06887" w:rsidRPr="00F45E18">
        <w:t xml:space="preserve">greatest </w:t>
      </w:r>
      <w:r w:rsidRPr="00F45E18">
        <w:t xml:space="preserve">process reliability and </w:t>
      </w:r>
      <w:r w:rsidR="00E06887" w:rsidRPr="00F45E18">
        <w:t>in turn</w:t>
      </w:r>
      <w:r w:rsidRPr="00F45E18">
        <w:t xml:space="preserve"> satisfied customers. A benefit </w:t>
      </w:r>
      <w:r w:rsidR="00D50E67">
        <w:t>to</w:t>
      </w:r>
      <w:r w:rsidRPr="00F45E18">
        <w:t xml:space="preserve"> all parties.</w:t>
      </w:r>
    </w:p>
    <w:p w14:paraId="6A8F481C" w14:textId="77777777" w:rsidR="00A36CD3" w:rsidRDefault="00A36CD3" w:rsidP="005E050F">
      <w:pPr>
        <w:pStyle w:val="Fliesstext"/>
      </w:pPr>
    </w:p>
    <w:p w14:paraId="338DA6DD" w14:textId="382124D8" w:rsidR="00F074B2" w:rsidRPr="00F45E18" w:rsidRDefault="00E06887" w:rsidP="005E050F">
      <w:pPr>
        <w:pStyle w:val="Fliesstext"/>
      </w:pPr>
      <w:r w:rsidRPr="00F45E18">
        <w:t>5,</w:t>
      </w:r>
      <w:r w:rsidR="004747B5" w:rsidRPr="00F45E18">
        <w:t>135</w:t>
      </w:r>
      <w:r w:rsidR="00F074B2" w:rsidRPr="00F45E18">
        <w:rPr>
          <w:color w:val="FF0000"/>
        </w:rPr>
        <w:t xml:space="preserve"> </w:t>
      </w:r>
      <w:r w:rsidR="00B960E9" w:rsidRPr="00F45E18">
        <w:t>characters including spaces. Reprinting free of charge. Copy requested</w:t>
      </w:r>
      <w:r w:rsidR="00F074B2" w:rsidRPr="00F45E18">
        <w:t>.</w:t>
      </w:r>
    </w:p>
    <w:p w14:paraId="5C473FD4" w14:textId="77777777" w:rsidR="005E050F" w:rsidRPr="00F45E18" w:rsidRDefault="005E050F" w:rsidP="005E050F">
      <w:pPr>
        <w:pStyle w:val="Fliesstext"/>
      </w:pPr>
    </w:p>
    <w:p w14:paraId="34689629" w14:textId="77777777" w:rsidR="00F074B2" w:rsidRPr="00F45E18" w:rsidRDefault="00F074B2" w:rsidP="00F074B2">
      <w:pPr>
        <w:spacing w:line="360" w:lineRule="auto"/>
        <w:ind w:right="1273"/>
        <w:rPr>
          <w:rFonts w:cs="Arial"/>
          <w:lang w:val="en-US"/>
        </w:rPr>
      </w:pPr>
    </w:p>
    <w:p w14:paraId="2637A007" w14:textId="77777777" w:rsidR="00A36CD3" w:rsidRDefault="00A36CD3" w:rsidP="005E050F">
      <w:pPr>
        <w:pStyle w:val="Subheadline"/>
      </w:pPr>
    </w:p>
    <w:p w14:paraId="6D364787" w14:textId="77777777" w:rsidR="00A36CD3" w:rsidRDefault="00A36CD3" w:rsidP="005E050F">
      <w:pPr>
        <w:pStyle w:val="Subheadline"/>
      </w:pPr>
    </w:p>
    <w:p w14:paraId="2E52A376" w14:textId="77777777" w:rsidR="00A36CD3" w:rsidRDefault="00A36CD3" w:rsidP="005E050F">
      <w:pPr>
        <w:pStyle w:val="Subheadline"/>
      </w:pPr>
    </w:p>
    <w:p w14:paraId="2B557D2F" w14:textId="5662FB61" w:rsidR="00F074B2" w:rsidRPr="00F45E18" w:rsidRDefault="00B960E9" w:rsidP="005E050F">
      <w:pPr>
        <w:pStyle w:val="Subheadline"/>
      </w:pPr>
      <w:r w:rsidRPr="00F45E18">
        <w:t>Pictures</w:t>
      </w:r>
      <w:r w:rsidR="00C60AD4" w:rsidRPr="00F45E18">
        <w:t>:</w:t>
      </w:r>
    </w:p>
    <w:p w14:paraId="09B04932" w14:textId="77777777" w:rsidR="005E050F" w:rsidRPr="00F45E18" w:rsidRDefault="005E050F" w:rsidP="005E050F">
      <w:pPr>
        <w:pStyle w:val="Subheadline"/>
      </w:pPr>
    </w:p>
    <w:p w14:paraId="497E0F4A" w14:textId="77777777" w:rsidR="00090F1D" w:rsidRPr="00F45E18" w:rsidRDefault="00090F1D" w:rsidP="00090F1D">
      <w:pPr>
        <w:tabs>
          <w:tab w:val="left" w:pos="6662"/>
        </w:tabs>
        <w:spacing w:line="360" w:lineRule="auto"/>
        <w:jc w:val="both"/>
        <w:rPr>
          <w:rFonts w:cs="Arial"/>
          <w:lang w:val="en-US"/>
        </w:rPr>
      </w:pPr>
      <w:r w:rsidRPr="00F45E18">
        <w:rPr>
          <w:rFonts w:cs="Arial"/>
          <w:noProof/>
          <w:lang w:val="en-US"/>
        </w:rPr>
        <w:drawing>
          <wp:inline distT="0" distB="0" distL="0" distR="0" wp14:anchorId="4B2E5A26" wp14:editId="7D89B117">
            <wp:extent cx="1877060" cy="1251373"/>
            <wp:effectExtent l="19050" t="19050" r="27940" b="2540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4306" cy="1269537"/>
                    </a:xfrm>
                    <a:prstGeom prst="rect">
                      <a:avLst/>
                    </a:prstGeom>
                    <a:ln>
                      <a:solidFill>
                        <a:schemeClr val="accent1"/>
                      </a:solidFill>
                    </a:ln>
                  </pic:spPr>
                </pic:pic>
              </a:graphicData>
            </a:graphic>
          </wp:inline>
        </w:drawing>
      </w:r>
      <w:r w:rsidRPr="00F45E18">
        <w:rPr>
          <w:rFonts w:cs="Arial"/>
          <w:lang w:val="en-US"/>
        </w:rPr>
        <w:t xml:space="preserve">  </w:t>
      </w:r>
      <w:r w:rsidRPr="00F45E18">
        <w:rPr>
          <w:rFonts w:cs="Arial"/>
          <w:noProof/>
          <w:lang w:val="en-US"/>
        </w:rPr>
        <w:drawing>
          <wp:inline distT="0" distB="0" distL="0" distR="0" wp14:anchorId="1A90CFA1" wp14:editId="76CE6A8D">
            <wp:extent cx="1895475" cy="1263514"/>
            <wp:effectExtent l="19050" t="19050" r="9525" b="133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15768" cy="1277041"/>
                    </a:xfrm>
                    <a:prstGeom prst="rect">
                      <a:avLst/>
                    </a:prstGeom>
                    <a:ln>
                      <a:solidFill>
                        <a:schemeClr val="accent1"/>
                      </a:solidFill>
                    </a:ln>
                  </pic:spPr>
                </pic:pic>
              </a:graphicData>
            </a:graphic>
          </wp:inline>
        </w:drawing>
      </w:r>
    </w:p>
    <w:p w14:paraId="755C8F53" w14:textId="265BC76D" w:rsidR="00090F1D" w:rsidRPr="00F45E18" w:rsidRDefault="00FF6ACA" w:rsidP="00090F1D">
      <w:pPr>
        <w:pStyle w:val="Bildunterschrift"/>
      </w:pPr>
      <w:r w:rsidRPr="00F45E18">
        <w:t>The new ceramic rotor for the RD-Dispenser series from ViscoTec.</w:t>
      </w:r>
      <w:r w:rsidR="00D9486B" w:rsidRPr="00F45E18">
        <w:br/>
      </w:r>
    </w:p>
    <w:p w14:paraId="7AF3697F" w14:textId="77777777" w:rsidR="00090F1D" w:rsidRPr="00F45E18" w:rsidRDefault="00090F1D" w:rsidP="00090F1D">
      <w:pPr>
        <w:pStyle w:val="Beschriftung"/>
        <w:rPr>
          <w:lang w:val="en-US"/>
        </w:rPr>
      </w:pPr>
      <w:r w:rsidRPr="00F45E18">
        <w:rPr>
          <w:noProof/>
          <w:lang w:val="en-US"/>
        </w:rPr>
        <w:drawing>
          <wp:inline distT="0" distB="0" distL="0" distR="0" wp14:anchorId="25F0F1D1" wp14:editId="2779A0F0">
            <wp:extent cx="1314248" cy="1877844"/>
            <wp:effectExtent l="19050" t="19050" r="19685" b="273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30476" cy="1901032"/>
                    </a:xfrm>
                    <a:prstGeom prst="rect">
                      <a:avLst/>
                    </a:prstGeom>
                    <a:ln>
                      <a:solidFill>
                        <a:schemeClr val="accent1"/>
                      </a:solidFill>
                    </a:ln>
                  </pic:spPr>
                </pic:pic>
              </a:graphicData>
            </a:graphic>
          </wp:inline>
        </w:drawing>
      </w:r>
    </w:p>
    <w:p w14:paraId="67232133" w14:textId="2B7C4EB3" w:rsidR="00090F1D" w:rsidRPr="00F45E18" w:rsidRDefault="00FF6ACA" w:rsidP="00090F1D">
      <w:pPr>
        <w:pStyle w:val="Bildunterschrift"/>
      </w:pPr>
      <w:r w:rsidRPr="00F45E18">
        <w:t>Application of a highly abrasive heat conducting paste with ViscoTec RD Dispenser.</w:t>
      </w:r>
    </w:p>
    <w:p w14:paraId="49BD894E" w14:textId="77777777" w:rsidR="00090F1D" w:rsidRPr="00F45E18" w:rsidRDefault="00090F1D" w:rsidP="00090F1D">
      <w:pPr>
        <w:pStyle w:val="Bildunterschrift"/>
      </w:pPr>
    </w:p>
    <w:p w14:paraId="07493EC5" w14:textId="7F47DF96" w:rsidR="00090F1D" w:rsidRPr="00F45E18" w:rsidRDefault="006A175E" w:rsidP="00090F1D">
      <w:pPr>
        <w:pStyle w:val="Bildunterschrift"/>
      </w:pPr>
      <w:r w:rsidRPr="00F45E18">
        <w:rPr>
          <w:noProof/>
        </w:rPr>
        <w:drawing>
          <wp:inline distT="0" distB="0" distL="0" distR="0" wp14:anchorId="03596EF0" wp14:editId="1901A0F7">
            <wp:extent cx="1320617" cy="1866900"/>
            <wp:effectExtent l="19050" t="19050" r="13335"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25832" cy="1874272"/>
                    </a:xfrm>
                    <a:prstGeom prst="rect">
                      <a:avLst/>
                    </a:prstGeom>
                    <a:ln>
                      <a:solidFill>
                        <a:schemeClr val="accent1"/>
                      </a:solidFill>
                    </a:ln>
                  </pic:spPr>
                </pic:pic>
              </a:graphicData>
            </a:graphic>
          </wp:inline>
        </w:drawing>
      </w:r>
    </w:p>
    <w:p w14:paraId="29F7E4F4" w14:textId="26C64E72" w:rsidR="00FF6ACA" w:rsidRPr="00F45E18" w:rsidRDefault="00FF6ACA" w:rsidP="00090F1D">
      <w:pPr>
        <w:pStyle w:val="Bildunterschrift"/>
      </w:pPr>
      <w:r w:rsidRPr="00F45E18">
        <w:t>Application of a 2-component thermal gap filler with ViscoDUO</w:t>
      </w:r>
      <w:r w:rsidR="004747B5" w:rsidRPr="00F45E18">
        <w:t>-</w:t>
      </w:r>
      <w:r w:rsidRPr="00F45E18">
        <w:t xml:space="preserve">VM. </w:t>
      </w:r>
    </w:p>
    <w:p w14:paraId="15163785" w14:textId="77777777" w:rsidR="00090F1D" w:rsidRPr="00F45E18" w:rsidRDefault="00090F1D" w:rsidP="005E050F">
      <w:pPr>
        <w:pStyle w:val="Subheadline"/>
      </w:pPr>
    </w:p>
    <w:p w14:paraId="4FD1DD0F" w14:textId="77777777" w:rsidR="00090F1D" w:rsidRPr="00F45E18" w:rsidRDefault="00090F1D" w:rsidP="005E050F">
      <w:pPr>
        <w:pStyle w:val="Subheadline"/>
      </w:pPr>
    </w:p>
    <w:p w14:paraId="2D0B591E" w14:textId="77777777" w:rsidR="00090F1D" w:rsidRPr="00F45E18" w:rsidRDefault="00090F1D" w:rsidP="005E050F">
      <w:pPr>
        <w:pStyle w:val="Subheadline"/>
      </w:pPr>
    </w:p>
    <w:p w14:paraId="0A609DDC" w14:textId="77777777" w:rsidR="00AE3766" w:rsidRPr="003671A3" w:rsidRDefault="00AE3766" w:rsidP="00AE3766">
      <w:pPr>
        <w:pStyle w:val="Subheadline"/>
      </w:pPr>
      <w:r w:rsidRPr="003671A3">
        <w:t>ViscoTec – Perfectly dosed!</w:t>
      </w:r>
    </w:p>
    <w:p w14:paraId="3794ABA2" w14:textId="77777777" w:rsidR="00AE3766" w:rsidRPr="003671A3" w:rsidRDefault="00AE3766" w:rsidP="00AE3766">
      <w:pPr>
        <w:pStyle w:val="Fliesstext"/>
      </w:pPr>
      <w:r w:rsidRPr="003671A3">
        <w:t xml:space="preserve">ViscoTec Pumpen- u. Dosiertechnik GmbH manufactures systems required for conveying, dosing, applying, filling, and emptying medium to high-viscosity fluids. The headquarter is in Töging a. Inn (Bavaria). ViscoTec has subsidiaries in the USA, in China, Singapore, India and in France and employs </w:t>
      </w:r>
      <w:r w:rsidRPr="003671A3">
        <w:lastRenderedPageBreak/>
        <w:t>about 260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 or many other branches.</w:t>
      </w:r>
    </w:p>
    <w:p w14:paraId="5CAD7788" w14:textId="77777777" w:rsidR="00F074B2" w:rsidRPr="00F45E18" w:rsidRDefault="00F074B2" w:rsidP="00F074B2">
      <w:pPr>
        <w:rPr>
          <w:rFonts w:cs="Arial"/>
          <w:lang w:val="en-US"/>
        </w:rPr>
      </w:pPr>
    </w:p>
    <w:p w14:paraId="05CF7A72" w14:textId="77777777" w:rsidR="00F074B2" w:rsidRPr="00F45E18" w:rsidRDefault="00F074B2" w:rsidP="00C60AD4">
      <w:pPr>
        <w:spacing w:line="360" w:lineRule="auto"/>
        <w:ind w:right="1273"/>
        <w:rPr>
          <w:rFonts w:cs="Arial"/>
          <w:lang w:val="en-US"/>
        </w:rPr>
      </w:pPr>
    </w:p>
    <w:p w14:paraId="03991952" w14:textId="77777777" w:rsidR="00F074B2" w:rsidRPr="00F45E18" w:rsidRDefault="00B82931" w:rsidP="005E050F">
      <w:pPr>
        <w:pStyle w:val="Subheadline"/>
      </w:pPr>
      <w:r w:rsidRPr="00F45E18">
        <w:t>Press contact</w:t>
      </w:r>
      <w:r w:rsidR="00F074B2" w:rsidRPr="00F45E18">
        <w:t>:</w:t>
      </w:r>
    </w:p>
    <w:p w14:paraId="236D1138" w14:textId="77777777" w:rsidR="00F074B2" w:rsidRPr="00F45E18" w:rsidRDefault="00D87E45" w:rsidP="005E050F">
      <w:pPr>
        <w:pStyle w:val="Fliesstext"/>
      </w:pPr>
      <w:r w:rsidRPr="00F45E18">
        <w:t>Melanie Hintereder</w:t>
      </w:r>
      <w:r w:rsidR="00F074B2" w:rsidRPr="00F45E18">
        <w:t>, Marketing</w:t>
      </w:r>
    </w:p>
    <w:p w14:paraId="2A3A4E30" w14:textId="77777777" w:rsidR="00B82931" w:rsidRPr="00F45E18" w:rsidRDefault="00B82931" w:rsidP="005E050F">
      <w:pPr>
        <w:pStyle w:val="Fliesstext"/>
      </w:pPr>
      <w:r w:rsidRPr="00F45E18">
        <w:t>Phone: +49 8631 9274-</w:t>
      </w:r>
      <w:r w:rsidR="00D87E45" w:rsidRPr="00F45E18">
        <w:t>404</w:t>
      </w:r>
      <w:r w:rsidRPr="00F45E18">
        <w:t xml:space="preserve"> </w:t>
      </w:r>
    </w:p>
    <w:p w14:paraId="19D64DCC" w14:textId="77777777" w:rsidR="00B82931" w:rsidRPr="00F45E18" w:rsidRDefault="00D87E45" w:rsidP="005E050F">
      <w:pPr>
        <w:pStyle w:val="Fliesstext"/>
      </w:pPr>
      <w:r w:rsidRPr="00F45E18">
        <w:t>melanie.hintereder</w:t>
      </w:r>
      <w:r w:rsidR="00B82931" w:rsidRPr="00F45E18">
        <w:t xml:space="preserve">@viscotec.de </w:t>
      </w:r>
    </w:p>
    <w:p w14:paraId="4D735417" w14:textId="77777777" w:rsidR="00B82931" w:rsidRPr="00F45E18" w:rsidRDefault="00B82931" w:rsidP="00B82931">
      <w:pPr>
        <w:spacing w:line="360" w:lineRule="auto"/>
        <w:ind w:right="1273"/>
        <w:rPr>
          <w:rFonts w:cs="Arial"/>
          <w:lang w:val="en-US"/>
        </w:rPr>
      </w:pPr>
    </w:p>
    <w:p w14:paraId="5C6DCD0C" w14:textId="77777777" w:rsidR="00B82931" w:rsidRPr="00F45E18" w:rsidRDefault="00B82931" w:rsidP="005E050F">
      <w:pPr>
        <w:pStyle w:val="Fliesstext"/>
        <w:rPr>
          <w:b/>
          <w:bCs/>
        </w:rPr>
      </w:pPr>
    </w:p>
    <w:p w14:paraId="7B602544" w14:textId="77777777" w:rsidR="00B82931" w:rsidRPr="00F45E18" w:rsidRDefault="00B82931" w:rsidP="005E050F">
      <w:pPr>
        <w:pStyle w:val="Fliesstext"/>
      </w:pPr>
      <w:r w:rsidRPr="00F45E18">
        <w:rPr>
          <w:rStyle w:val="Fett"/>
        </w:rPr>
        <w:t>ViscoTec America Inc.</w:t>
      </w:r>
      <w:r w:rsidRPr="00F45E18">
        <w:rPr>
          <w:b/>
          <w:bCs/>
        </w:rPr>
        <w:br/>
      </w:r>
      <w:r w:rsidRPr="00F45E18">
        <w:t>1955 Vaughn Road, Suite 209 | Kennesaw, GA 30144 | USA</w:t>
      </w:r>
      <w:r w:rsidRPr="00F45E18">
        <w:br/>
        <w:t>www.viscotec-america.com</w:t>
      </w:r>
    </w:p>
    <w:p w14:paraId="32828EBA" w14:textId="77777777" w:rsidR="00B82931" w:rsidRPr="00F45E18" w:rsidRDefault="00B82931" w:rsidP="005E050F">
      <w:pPr>
        <w:pStyle w:val="Fliesstext"/>
      </w:pPr>
    </w:p>
    <w:p w14:paraId="55AA3422" w14:textId="77777777" w:rsidR="00B82931" w:rsidRPr="00F45E18" w:rsidRDefault="00B82931" w:rsidP="005E050F">
      <w:pPr>
        <w:pStyle w:val="Fliesstext"/>
      </w:pPr>
      <w:r w:rsidRPr="00F45E18">
        <w:rPr>
          <w:rStyle w:val="Fett"/>
        </w:rPr>
        <w:t>ViscoTec Asia Pte Ltd</w:t>
      </w:r>
      <w:r w:rsidRPr="00F45E18">
        <w:rPr>
          <w:b/>
          <w:bCs/>
        </w:rPr>
        <w:br/>
      </w:r>
      <w:r w:rsidR="0040374B" w:rsidRPr="00F45E18">
        <w:t>7 Gambas Crescent | #09-38, Ark @ Gambas | Singapore 757087 | Singapore</w:t>
      </w:r>
      <w:r w:rsidRPr="00F45E18">
        <w:br/>
        <w:t>www.viscotec-asia.com</w:t>
      </w:r>
    </w:p>
    <w:p w14:paraId="7D9EEFE3" w14:textId="77777777" w:rsidR="00B82931" w:rsidRPr="00F45E18" w:rsidRDefault="00B82931" w:rsidP="005E050F">
      <w:pPr>
        <w:pStyle w:val="Fliesstext"/>
      </w:pPr>
    </w:p>
    <w:p w14:paraId="5565DB1D" w14:textId="77777777" w:rsidR="00504258" w:rsidRPr="00F45E18" w:rsidRDefault="00B82931" w:rsidP="005E050F">
      <w:pPr>
        <w:pStyle w:val="Fliesstext"/>
      </w:pPr>
      <w:r w:rsidRPr="00F45E18">
        <w:rPr>
          <w:rStyle w:val="Fett"/>
        </w:rPr>
        <w:t>ViscoTec Shanghai Ltd. / Greater China</w:t>
      </w:r>
      <w:r w:rsidRPr="00F45E18">
        <w:rPr>
          <w:b/>
          <w:bCs/>
        </w:rPr>
        <w:br/>
      </w:r>
      <w:r w:rsidR="00504258" w:rsidRPr="00F45E18">
        <w:t>1/F, BLK 18, City of Elite | No. 1000 Jin Hai Road, Pudong</w:t>
      </w:r>
      <w:r w:rsidR="00504258" w:rsidRPr="00F45E18">
        <w:br/>
        <w:t>Shanghai, 201206 | P.R. China</w:t>
      </w:r>
    </w:p>
    <w:p w14:paraId="3F93C6EB" w14:textId="77777777" w:rsidR="00B82931" w:rsidRPr="00F45E18" w:rsidRDefault="00B82931" w:rsidP="005E050F">
      <w:pPr>
        <w:pStyle w:val="Fliesstext"/>
      </w:pPr>
      <w:r w:rsidRPr="00F45E18">
        <w:t>www.viscotec.com.cn</w:t>
      </w:r>
    </w:p>
    <w:p w14:paraId="234307FB" w14:textId="77777777" w:rsidR="00B82931" w:rsidRPr="00F45E18" w:rsidRDefault="00B82931" w:rsidP="005E050F">
      <w:pPr>
        <w:pStyle w:val="Fliesstext"/>
      </w:pPr>
    </w:p>
    <w:p w14:paraId="5D95DD28" w14:textId="77777777" w:rsidR="00F074B2" w:rsidRPr="00F45E18" w:rsidRDefault="00B82931" w:rsidP="005E050F">
      <w:pPr>
        <w:pStyle w:val="Fliesstext"/>
      </w:pPr>
      <w:r w:rsidRPr="00F45E18">
        <w:rPr>
          <w:rStyle w:val="Fett"/>
        </w:rPr>
        <w:t>ViscoTec India Pvt. Ltd.</w:t>
      </w:r>
      <w:r w:rsidRPr="00F45E18">
        <w:br/>
        <w:t>710 Nucleus Mall, 1 Church Road Pune | Pune 411001 | India</w:t>
      </w:r>
      <w:r w:rsidRPr="00F45E18">
        <w:br/>
      </w:r>
      <w:r w:rsidR="005E050F" w:rsidRPr="00F45E18">
        <w:t>www.viscotec-india.com</w:t>
      </w:r>
    </w:p>
    <w:p w14:paraId="5952317B" w14:textId="77777777" w:rsidR="005E050F" w:rsidRPr="00F45E18" w:rsidRDefault="005E050F" w:rsidP="00A82FFA">
      <w:pPr>
        <w:rPr>
          <w:lang w:val="en-US"/>
        </w:rPr>
      </w:pPr>
    </w:p>
    <w:p w14:paraId="41410F61" w14:textId="77777777" w:rsidR="005B4211" w:rsidRPr="007A1A13" w:rsidRDefault="005B4211" w:rsidP="005B4211">
      <w:pPr>
        <w:pStyle w:val="Fliesstext"/>
        <w:rPr>
          <w:lang w:val="fr-FR"/>
        </w:rPr>
      </w:pPr>
      <w:r w:rsidRPr="007A1A13">
        <w:rPr>
          <w:rStyle w:val="Fett"/>
          <w:lang w:val="fr-FR"/>
        </w:rPr>
        <w:t>ViscoTec France SASU</w:t>
      </w:r>
      <w:r w:rsidRPr="007A1A13">
        <w:rPr>
          <w:lang w:val="fr-FR"/>
        </w:rPr>
        <w:br/>
        <w:t>5 Avenue Henri Becquerel, Parc Activité Kennedy | 33700 Mérignac | France</w:t>
      </w:r>
      <w:r w:rsidRPr="007A1A13">
        <w:rPr>
          <w:lang w:val="fr-FR"/>
        </w:rPr>
        <w:br/>
        <w:t>www.viscotec.fr</w:t>
      </w:r>
    </w:p>
    <w:p w14:paraId="77F7D1F4" w14:textId="77777777" w:rsidR="005B4211" w:rsidRPr="007A1A13" w:rsidRDefault="005B4211" w:rsidP="00A82FFA">
      <w:pPr>
        <w:rPr>
          <w:lang w:val="fr-FR"/>
        </w:rPr>
      </w:pPr>
    </w:p>
    <w:p w14:paraId="793E760C" w14:textId="77777777" w:rsidR="005E050F" w:rsidRPr="007A1A13" w:rsidRDefault="005E050F" w:rsidP="00A82FFA">
      <w:pPr>
        <w:rPr>
          <w:lang w:val="fr-FR"/>
        </w:rPr>
      </w:pPr>
    </w:p>
    <w:p w14:paraId="6C43A6AA" w14:textId="77777777" w:rsidR="005E050F" w:rsidRPr="007A1A13" w:rsidRDefault="005E050F" w:rsidP="00A82FFA">
      <w:pPr>
        <w:rPr>
          <w:lang w:val="fr-FR"/>
        </w:rPr>
      </w:pPr>
    </w:p>
    <w:sectPr w:rsidR="005E050F" w:rsidRPr="007A1A13" w:rsidSect="004B3830">
      <w:headerReference w:type="default" r:id="rId16"/>
      <w:footerReference w:type="even" r:id="rId17"/>
      <w:footerReference w:type="default" r:id="rId18"/>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76EFB1" w14:textId="77777777" w:rsidR="00BD6E0E" w:rsidRDefault="00BD6E0E">
      <w:r>
        <w:separator/>
      </w:r>
    </w:p>
  </w:endnote>
  <w:endnote w:type="continuationSeparator" w:id="0">
    <w:p w14:paraId="33C2DCCA" w14:textId="77777777" w:rsidR="00BD6E0E" w:rsidRDefault="00BD6E0E">
      <w:r>
        <w:continuationSeparator/>
      </w:r>
    </w:p>
  </w:endnote>
  <w:endnote w:type="continuationNotice" w:id="1">
    <w:p w14:paraId="0376EA62" w14:textId="77777777" w:rsidR="00BD6E0E" w:rsidRDefault="00BD6E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D2727" w14:textId="77777777" w:rsidR="00551F5B" w:rsidRDefault="00551F5B">
    <w:pPr>
      <w:pStyle w:val="Fuzeile"/>
    </w:pPr>
  </w:p>
  <w:p w14:paraId="1A33C0C3" w14:textId="77777777" w:rsidR="00551F5B" w:rsidRDefault="00551F5B"/>
  <w:p w14:paraId="4E76B827" w14:textId="77777777" w:rsidR="00551F5B" w:rsidRDefault="00551F5B"/>
  <w:p w14:paraId="3B839CAA"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A6137" w14:textId="77777777" w:rsidR="003976F5" w:rsidRDefault="003976F5" w:rsidP="003976F5">
    <w:pPr>
      <w:tabs>
        <w:tab w:val="left" w:pos="3261"/>
      </w:tabs>
      <w:rPr>
        <w:rFonts w:cs="Arial"/>
        <w:noProof/>
        <w:sz w:val="14"/>
        <w:szCs w:val="14"/>
      </w:rPr>
    </w:pPr>
  </w:p>
  <w:p w14:paraId="50708021"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27D68ED3" wp14:editId="6D31FFA7">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A22CC6"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06F0434A" w14:textId="77777777" w:rsidR="00B266CD" w:rsidRDefault="00B266CD" w:rsidP="003976F5">
    <w:pPr>
      <w:tabs>
        <w:tab w:val="left" w:pos="3261"/>
      </w:tabs>
      <w:rPr>
        <w:rFonts w:cs="Arial"/>
        <w:noProof/>
        <w:sz w:val="14"/>
        <w:szCs w:val="14"/>
      </w:rPr>
    </w:pPr>
  </w:p>
  <w:p w14:paraId="4A52246E" w14:textId="77777777" w:rsidR="00B266CD" w:rsidRPr="00BB1DB8" w:rsidRDefault="00B82931" w:rsidP="005E050F">
    <w:pPr>
      <w:pStyle w:val="FuzeileVT"/>
      <w:rPr>
        <w:lang w:val="en-GB"/>
      </w:rPr>
    </w:pPr>
    <w:r w:rsidRPr="00BB1DB8">
      <w:rPr>
        <w:lang w:val="en-GB"/>
      </w:rPr>
      <w:t>Status</w:t>
    </w:r>
    <w:r w:rsidR="00B266CD" w:rsidRPr="00BB1DB8">
      <w:rPr>
        <w:lang w:val="en-GB"/>
      </w:rPr>
      <w:t>:</w:t>
    </w:r>
    <w:r w:rsidR="00A82FFA" w:rsidRPr="00BB1DB8">
      <w:rPr>
        <w:lang w:val="en-GB"/>
      </w:rPr>
      <w:t xml:space="preserve"> </w:t>
    </w:r>
    <w:r w:rsidR="00251BF6" w:rsidRPr="00BB1DB8">
      <w:rPr>
        <w:lang w:val="en-GB"/>
      </w:rPr>
      <w:t>08.</w:t>
    </w:r>
    <w:r w:rsidR="00A82FFA" w:rsidRPr="00BB1DB8">
      <w:rPr>
        <w:lang w:val="en-GB"/>
      </w:rPr>
      <w:t>0</w:t>
    </w:r>
    <w:r w:rsidR="00251BF6" w:rsidRPr="00BB1DB8">
      <w:rPr>
        <w:lang w:val="en-GB"/>
      </w:rPr>
      <w:t>1</w:t>
    </w:r>
    <w:r w:rsidR="00A82FFA" w:rsidRPr="00BB1DB8">
      <w:rPr>
        <w:lang w:val="en-GB"/>
      </w:rPr>
      <w:t>.20</w:t>
    </w:r>
    <w:r w:rsidR="00251BF6" w:rsidRPr="00BB1DB8">
      <w:rPr>
        <w:lang w:val="en-GB"/>
      </w:rPr>
      <w:t>20</w:t>
    </w:r>
    <w:r w:rsidR="00B266CD" w:rsidRPr="00BB1DB8">
      <w:rPr>
        <w:color w:val="7F7F7F"/>
        <w:lang w:val="en-GB"/>
      </w:rPr>
      <w:tab/>
    </w:r>
    <w:r w:rsidR="00A82FFA" w:rsidRPr="00BB1DB8">
      <w:rPr>
        <w:lang w:val="en-GB"/>
      </w:rPr>
      <w:t xml:space="preserve"> </w:t>
    </w:r>
    <w:r w:rsidR="00B266CD" w:rsidRPr="00BB1DB8">
      <w:rPr>
        <w:color w:val="7F7F7F"/>
        <w:lang w:val="en-GB"/>
      </w:rPr>
      <w:tab/>
    </w:r>
    <w:r w:rsidR="00B266CD" w:rsidRPr="00BB1DB8">
      <w:rPr>
        <w:lang w:val="en-GB"/>
      </w:rPr>
      <w:tab/>
    </w:r>
    <w:r w:rsidRPr="00BB1DB8">
      <w:rPr>
        <w:lang w:val="en-GB"/>
      </w:rPr>
      <w:t>Page</w:t>
    </w:r>
    <w:r w:rsidR="00B266CD" w:rsidRPr="00BB1DB8">
      <w:rPr>
        <w:lang w:val="en-GB"/>
      </w:rPr>
      <w:t xml:space="preserve"> </w:t>
    </w:r>
    <w:r w:rsidR="00B266CD" w:rsidRPr="003976F5">
      <w:fldChar w:fldCharType="begin"/>
    </w:r>
    <w:r w:rsidR="00B266CD" w:rsidRPr="00BB1DB8">
      <w:rPr>
        <w:lang w:val="en-GB"/>
      </w:rPr>
      <w:instrText xml:space="preserve"> PAGE </w:instrText>
    </w:r>
    <w:r w:rsidR="00B266CD" w:rsidRPr="003976F5">
      <w:fldChar w:fldCharType="separate"/>
    </w:r>
    <w:r w:rsidR="00B266CD" w:rsidRPr="00BB1DB8">
      <w:rPr>
        <w:lang w:val="en-GB"/>
      </w:rPr>
      <w:t>1</w:t>
    </w:r>
    <w:r w:rsidR="00B266CD" w:rsidRPr="003976F5">
      <w:fldChar w:fldCharType="end"/>
    </w:r>
    <w:r w:rsidR="00B266CD" w:rsidRPr="00BB1DB8">
      <w:rPr>
        <w:lang w:val="en-GB"/>
      </w:rPr>
      <w:t xml:space="preserve"> </w:t>
    </w:r>
    <w:r w:rsidRPr="00BB1DB8">
      <w:rPr>
        <w:lang w:val="en-GB"/>
      </w:rPr>
      <w:t>of</w:t>
    </w:r>
    <w:r w:rsidR="00B266CD" w:rsidRPr="00BB1DB8">
      <w:rPr>
        <w:lang w:val="en-GB"/>
      </w:rPr>
      <w:t xml:space="preserve"> </w:t>
    </w:r>
    <w:r w:rsidR="00B266CD" w:rsidRPr="003976F5">
      <w:fldChar w:fldCharType="begin"/>
    </w:r>
    <w:r w:rsidR="00B266CD" w:rsidRPr="00BB1DB8">
      <w:rPr>
        <w:lang w:val="en-GB"/>
      </w:rPr>
      <w:instrText xml:space="preserve"> NUMPAGES  </w:instrText>
    </w:r>
    <w:r w:rsidR="00B266CD" w:rsidRPr="003976F5">
      <w:fldChar w:fldCharType="separate"/>
    </w:r>
    <w:r w:rsidR="00B266CD" w:rsidRPr="00BB1DB8">
      <w:rPr>
        <w:lang w:val="en-GB"/>
      </w:rPr>
      <w:t>1</w:t>
    </w:r>
    <w:r w:rsidR="00B266CD" w:rsidRPr="003976F5">
      <w:fldChar w:fldCharType="end"/>
    </w:r>
  </w:p>
  <w:p w14:paraId="4C4C72CA" w14:textId="77777777" w:rsidR="00AE2DD9" w:rsidRPr="00BB1DB8" w:rsidRDefault="00AE2DD9" w:rsidP="003976F5">
    <w:pPr>
      <w:tabs>
        <w:tab w:val="left" w:pos="450"/>
        <w:tab w:val="left" w:pos="3261"/>
        <w:tab w:val="left" w:pos="5954"/>
        <w:tab w:val="left" w:pos="8789"/>
      </w:tabs>
      <w:rPr>
        <w:rFonts w:cs="Arial"/>
        <w:b/>
        <w:noProof/>
        <w:sz w:val="14"/>
        <w:szCs w:val="14"/>
        <w:lang w:val="en-GB"/>
      </w:rPr>
    </w:pPr>
  </w:p>
  <w:p w14:paraId="2BDC9FA0" w14:textId="77777777" w:rsidR="00DB594E" w:rsidRPr="00BB1DB8" w:rsidRDefault="00DB594E" w:rsidP="003976F5">
    <w:pPr>
      <w:tabs>
        <w:tab w:val="left" w:pos="450"/>
        <w:tab w:val="left" w:pos="3261"/>
        <w:tab w:val="left" w:pos="5954"/>
        <w:tab w:val="left" w:pos="8789"/>
      </w:tabs>
      <w:rPr>
        <w:rFonts w:cs="Arial"/>
        <w:noProof/>
        <w:color w:val="7F7F7F"/>
        <w:sz w:val="14"/>
        <w:szCs w:val="14"/>
        <w:lang w:val="en-GB"/>
      </w:rPr>
    </w:pPr>
    <w:r w:rsidRPr="00BB1DB8">
      <w:rPr>
        <w:rFonts w:cs="Arial"/>
        <w:b/>
        <w:noProof/>
        <w:sz w:val="14"/>
        <w:szCs w:val="14"/>
        <w:lang w:val="en-GB"/>
      </w:rPr>
      <w:t>ViscoTec</w:t>
    </w:r>
    <w:r w:rsidRPr="00BB1DB8">
      <w:rPr>
        <w:rFonts w:cs="Arial"/>
        <w:noProof/>
        <w:sz w:val="14"/>
        <w:szCs w:val="14"/>
        <w:lang w:val="en-GB"/>
      </w:rPr>
      <w:tab/>
      <w:t>Amperstraße 13</w:t>
    </w:r>
    <w:r w:rsidRPr="00BB1DB8">
      <w:rPr>
        <w:rFonts w:cs="Arial"/>
        <w:noProof/>
        <w:color w:val="7F7F7F"/>
        <w:sz w:val="14"/>
        <w:szCs w:val="14"/>
        <w:lang w:val="en-GB"/>
      </w:rPr>
      <w:tab/>
    </w:r>
    <w:r w:rsidRPr="00BB1DB8">
      <w:rPr>
        <w:rFonts w:cs="Arial"/>
        <w:b/>
        <w:noProof/>
        <w:color w:val="00B0F0"/>
        <w:sz w:val="14"/>
        <w:szCs w:val="14"/>
        <w:lang w:val="en-GB"/>
      </w:rPr>
      <w:t>T</w:t>
    </w:r>
    <w:r w:rsidRPr="00BB1DB8">
      <w:rPr>
        <w:rFonts w:cs="Arial"/>
        <w:noProof/>
        <w:color w:val="7F7F7F"/>
        <w:sz w:val="14"/>
        <w:szCs w:val="14"/>
        <w:lang w:val="en-GB"/>
      </w:rPr>
      <w:t xml:space="preserve"> </w:t>
    </w:r>
    <w:r w:rsidR="003976F5" w:rsidRPr="00BB1DB8">
      <w:rPr>
        <w:rFonts w:cs="Arial"/>
        <w:noProof/>
        <w:color w:val="7F7F7F"/>
        <w:sz w:val="14"/>
        <w:szCs w:val="14"/>
        <w:lang w:val="en-GB"/>
      </w:rPr>
      <w:t xml:space="preserve"> </w:t>
    </w:r>
    <w:r w:rsidR="003976F5" w:rsidRPr="00BB1DB8">
      <w:rPr>
        <w:rFonts w:cs="Arial"/>
        <w:noProof/>
        <w:sz w:val="14"/>
        <w:szCs w:val="14"/>
        <w:lang w:val="en-GB"/>
      </w:rPr>
      <w:t>+49 8631 9274-0</w:t>
    </w:r>
    <w:r w:rsidR="003976F5" w:rsidRPr="00BB1DB8">
      <w:rPr>
        <w:rFonts w:cs="Arial"/>
        <w:noProof/>
        <w:color w:val="7F7F7F"/>
        <w:sz w:val="14"/>
        <w:szCs w:val="14"/>
        <w:lang w:val="en-GB"/>
      </w:rPr>
      <w:tab/>
    </w:r>
    <w:r w:rsidR="003976F5" w:rsidRPr="00BB1DB8">
      <w:rPr>
        <w:rFonts w:cs="Arial"/>
        <w:b/>
        <w:noProof/>
        <w:color w:val="00B0F0"/>
        <w:sz w:val="14"/>
        <w:szCs w:val="14"/>
        <w:lang w:val="en-GB"/>
      </w:rPr>
      <w:t>W</w:t>
    </w:r>
    <w:r w:rsidR="003976F5" w:rsidRPr="00BB1DB8">
      <w:rPr>
        <w:rFonts w:cs="Arial"/>
        <w:noProof/>
        <w:color w:val="7F7F7F"/>
        <w:sz w:val="14"/>
        <w:szCs w:val="14"/>
        <w:lang w:val="en-GB"/>
      </w:rPr>
      <w:t xml:space="preserve"> </w:t>
    </w:r>
    <w:r w:rsidR="003976F5" w:rsidRPr="00BB1DB8">
      <w:rPr>
        <w:rFonts w:cs="Arial"/>
        <w:noProof/>
        <w:color w:val="7F7F7F"/>
        <w:sz w:val="20"/>
        <w:szCs w:val="20"/>
        <w:lang w:val="en-GB"/>
      </w:rPr>
      <w:t xml:space="preserve"> </w:t>
    </w:r>
    <w:r w:rsidR="003976F5" w:rsidRPr="00BB1DB8">
      <w:rPr>
        <w:rFonts w:cs="Arial"/>
        <w:noProof/>
        <w:sz w:val="14"/>
        <w:szCs w:val="14"/>
        <w:lang w:val="en-GB"/>
      </w:rPr>
      <w:t>www.viscotec.de</w:t>
    </w:r>
    <w:r w:rsidRPr="00BB1DB8">
      <w:rPr>
        <w:rFonts w:cs="Arial"/>
        <w:noProof/>
        <w:sz w:val="14"/>
        <w:szCs w:val="14"/>
        <w:lang w:val="en-GB"/>
      </w:rPr>
      <w:t xml:space="preserve"> </w:t>
    </w:r>
  </w:p>
  <w:p w14:paraId="49E49AB6"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62100CEF" w14:textId="77777777" w:rsidR="004B3830" w:rsidRDefault="004B3830" w:rsidP="00DB594E">
    <w:pPr>
      <w:tabs>
        <w:tab w:val="left" w:pos="3261"/>
      </w:tabs>
      <w:rPr>
        <w:rFonts w:cs="Arial"/>
        <w:noProof/>
        <w:color w:val="7F7F7F"/>
        <w:sz w:val="16"/>
        <w:szCs w:val="16"/>
      </w:rPr>
    </w:pPr>
  </w:p>
  <w:p w14:paraId="1CCD1E58"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1DB8FE" w14:textId="77777777" w:rsidR="00BD6E0E" w:rsidRDefault="00BD6E0E">
      <w:r>
        <w:separator/>
      </w:r>
    </w:p>
  </w:footnote>
  <w:footnote w:type="continuationSeparator" w:id="0">
    <w:p w14:paraId="3DEF5365" w14:textId="77777777" w:rsidR="00BD6E0E" w:rsidRDefault="00BD6E0E">
      <w:r>
        <w:continuationSeparator/>
      </w:r>
    </w:p>
  </w:footnote>
  <w:footnote w:type="continuationNotice" w:id="1">
    <w:p w14:paraId="5A056886" w14:textId="77777777" w:rsidR="00BD6E0E" w:rsidRDefault="00BD6E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8E3C1"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1BB42CFF" wp14:editId="6A2EFE16">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364CC3" w14:textId="77777777" w:rsidR="00DB594E" w:rsidRDefault="00DB594E">
    <w:pPr>
      <w:rPr>
        <w:rFonts w:cs="Arial"/>
        <w:sz w:val="16"/>
        <w:szCs w:val="16"/>
      </w:rPr>
    </w:pPr>
  </w:p>
  <w:p w14:paraId="5A2BB306"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5EF4467"/>
    <w:multiLevelType w:val="hybridMultilevel"/>
    <w:tmpl w:val="ABBA735E"/>
    <w:lvl w:ilvl="0" w:tplc="D5F82A8C">
      <w:start w:val="1"/>
      <w:numFmt w:val="bullet"/>
      <w:lvlText w:val="▪"/>
      <w:lvlJc w:val="left"/>
      <w:pPr>
        <w:ind w:left="1425" w:hanging="360"/>
      </w:pPr>
      <w:rPr>
        <w:rFonts w:ascii="Arial" w:hAnsi="Arial" w:hint="default"/>
        <w:color w:val="009DE0"/>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F1D"/>
    <w:rsid w:val="000023E1"/>
    <w:rsid w:val="0000359E"/>
    <w:rsid w:val="00011A31"/>
    <w:rsid w:val="00012C68"/>
    <w:rsid w:val="00036722"/>
    <w:rsid w:val="00060FDA"/>
    <w:rsid w:val="0008235A"/>
    <w:rsid w:val="000857E6"/>
    <w:rsid w:val="00085A89"/>
    <w:rsid w:val="00090F1D"/>
    <w:rsid w:val="00092C13"/>
    <w:rsid w:val="000937BB"/>
    <w:rsid w:val="000A5BDA"/>
    <w:rsid w:val="000C6345"/>
    <w:rsid w:val="000D7F60"/>
    <w:rsid w:val="00121DC3"/>
    <w:rsid w:val="00125C7C"/>
    <w:rsid w:val="00130F23"/>
    <w:rsid w:val="00150577"/>
    <w:rsid w:val="00170EF2"/>
    <w:rsid w:val="00181A8E"/>
    <w:rsid w:val="001827BA"/>
    <w:rsid w:val="00194215"/>
    <w:rsid w:val="001D73C3"/>
    <w:rsid w:val="001E381D"/>
    <w:rsid w:val="001F356B"/>
    <w:rsid w:val="001F520D"/>
    <w:rsid w:val="002145DD"/>
    <w:rsid w:val="00251BF6"/>
    <w:rsid w:val="00257EDF"/>
    <w:rsid w:val="00270FE7"/>
    <w:rsid w:val="002823B0"/>
    <w:rsid w:val="00294735"/>
    <w:rsid w:val="00297513"/>
    <w:rsid w:val="002B2120"/>
    <w:rsid w:val="002E2147"/>
    <w:rsid w:val="002F1753"/>
    <w:rsid w:val="002F4234"/>
    <w:rsid w:val="00301B89"/>
    <w:rsid w:val="0030370D"/>
    <w:rsid w:val="00321B4A"/>
    <w:rsid w:val="003519D5"/>
    <w:rsid w:val="00353DCC"/>
    <w:rsid w:val="00366530"/>
    <w:rsid w:val="00366EF8"/>
    <w:rsid w:val="0037310C"/>
    <w:rsid w:val="00390802"/>
    <w:rsid w:val="00393D26"/>
    <w:rsid w:val="003976F5"/>
    <w:rsid w:val="00397B89"/>
    <w:rsid w:val="003D224A"/>
    <w:rsid w:val="003D606D"/>
    <w:rsid w:val="003F5A95"/>
    <w:rsid w:val="00401BBD"/>
    <w:rsid w:val="004023F4"/>
    <w:rsid w:val="0040374B"/>
    <w:rsid w:val="004111B1"/>
    <w:rsid w:val="00425FA7"/>
    <w:rsid w:val="00426AC8"/>
    <w:rsid w:val="00431F7F"/>
    <w:rsid w:val="00434E86"/>
    <w:rsid w:val="00454676"/>
    <w:rsid w:val="00470419"/>
    <w:rsid w:val="00473102"/>
    <w:rsid w:val="004747B5"/>
    <w:rsid w:val="004B3830"/>
    <w:rsid w:val="004C6A67"/>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A7328"/>
    <w:rsid w:val="005B4211"/>
    <w:rsid w:val="005C2903"/>
    <w:rsid w:val="005D7E04"/>
    <w:rsid w:val="005E050F"/>
    <w:rsid w:val="005E4183"/>
    <w:rsid w:val="005F2038"/>
    <w:rsid w:val="005F5262"/>
    <w:rsid w:val="00611CE1"/>
    <w:rsid w:val="00615DEA"/>
    <w:rsid w:val="0061700A"/>
    <w:rsid w:val="0062736B"/>
    <w:rsid w:val="0062759D"/>
    <w:rsid w:val="00671EB4"/>
    <w:rsid w:val="006A175E"/>
    <w:rsid w:val="006C2656"/>
    <w:rsid w:val="006D01F7"/>
    <w:rsid w:val="006E552A"/>
    <w:rsid w:val="006F198C"/>
    <w:rsid w:val="00711926"/>
    <w:rsid w:val="00711B73"/>
    <w:rsid w:val="00721738"/>
    <w:rsid w:val="00735BD6"/>
    <w:rsid w:val="0073733A"/>
    <w:rsid w:val="007475B9"/>
    <w:rsid w:val="007561F9"/>
    <w:rsid w:val="007602BD"/>
    <w:rsid w:val="00760510"/>
    <w:rsid w:val="00773ED5"/>
    <w:rsid w:val="0077677A"/>
    <w:rsid w:val="007824A4"/>
    <w:rsid w:val="00794419"/>
    <w:rsid w:val="007A1A13"/>
    <w:rsid w:val="007B065B"/>
    <w:rsid w:val="007B0AD8"/>
    <w:rsid w:val="007C1D15"/>
    <w:rsid w:val="007F035A"/>
    <w:rsid w:val="007F592F"/>
    <w:rsid w:val="007F738F"/>
    <w:rsid w:val="007F7DCD"/>
    <w:rsid w:val="00810921"/>
    <w:rsid w:val="00814DD8"/>
    <w:rsid w:val="0083310B"/>
    <w:rsid w:val="00872280"/>
    <w:rsid w:val="00873107"/>
    <w:rsid w:val="00881B09"/>
    <w:rsid w:val="008A36FE"/>
    <w:rsid w:val="008B14A5"/>
    <w:rsid w:val="008C0FD4"/>
    <w:rsid w:val="008D154F"/>
    <w:rsid w:val="00904BB2"/>
    <w:rsid w:val="009139CC"/>
    <w:rsid w:val="0092628F"/>
    <w:rsid w:val="009467AC"/>
    <w:rsid w:val="009513E0"/>
    <w:rsid w:val="00954F4E"/>
    <w:rsid w:val="00965AEA"/>
    <w:rsid w:val="0098528E"/>
    <w:rsid w:val="00985FB4"/>
    <w:rsid w:val="00986BE5"/>
    <w:rsid w:val="009A5722"/>
    <w:rsid w:val="009D2A8B"/>
    <w:rsid w:val="009D2E29"/>
    <w:rsid w:val="009D4116"/>
    <w:rsid w:val="009E249C"/>
    <w:rsid w:val="009E56D0"/>
    <w:rsid w:val="009F51C7"/>
    <w:rsid w:val="00A02B05"/>
    <w:rsid w:val="00A15EE2"/>
    <w:rsid w:val="00A16B40"/>
    <w:rsid w:val="00A214ED"/>
    <w:rsid w:val="00A34288"/>
    <w:rsid w:val="00A36CD3"/>
    <w:rsid w:val="00A82FFA"/>
    <w:rsid w:val="00AA274E"/>
    <w:rsid w:val="00AC65A4"/>
    <w:rsid w:val="00AE2DD9"/>
    <w:rsid w:val="00AE3766"/>
    <w:rsid w:val="00AE7F67"/>
    <w:rsid w:val="00B07030"/>
    <w:rsid w:val="00B11A1C"/>
    <w:rsid w:val="00B1330C"/>
    <w:rsid w:val="00B266CD"/>
    <w:rsid w:val="00B275C4"/>
    <w:rsid w:val="00B30813"/>
    <w:rsid w:val="00B41D41"/>
    <w:rsid w:val="00B42982"/>
    <w:rsid w:val="00B61FBF"/>
    <w:rsid w:val="00B62D25"/>
    <w:rsid w:val="00B65DA7"/>
    <w:rsid w:val="00B82931"/>
    <w:rsid w:val="00B904F9"/>
    <w:rsid w:val="00B960E9"/>
    <w:rsid w:val="00B9622B"/>
    <w:rsid w:val="00BB1DB8"/>
    <w:rsid w:val="00BD6E0E"/>
    <w:rsid w:val="00BE3AD2"/>
    <w:rsid w:val="00BE6360"/>
    <w:rsid w:val="00BF37EF"/>
    <w:rsid w:val="00BF4E55"/>
    <w:rsid w:val="00C13A2D"/>
    <w:rsid w:val="00C2123F"/>
    <w:rsid w:val="00C450E2"/>
    <w:rsid w:val="00C60AD4"/>
    <w:rsid w:val="00C67124"/>
    <w:rsid w:val="00C733AE"/>
    <w:rsid w:val="00C84FB5"/>
    <w:rsid w:val="00C928C1"/>
    <w:rsid w:val="00CA7D41"/>
    <w:rsid w:val="00CD5602"/>
    <w:rsid w:val="00CE60B0"/>
    <w:rsid w:val="00CF5E36"/>
    <w:rsid w:val="00D002C7"/>
    <w:rsid w:val="00D02E03"/>
    <w:rsid w:val="00D33DD0"/>
    <w:rsid w:val="00D50395"/>
    <w:rsid w:val="00D50E67"/>
    <w:rsid w:val="00D60136"/>
    <w:rsid w:val="00D63B8B"/>
    <w:rsid w:val="00D64379"/>
    <w:rsid w:val="00D87E45"/>
    <w:rsid w:val="00D91514"/>
    <w:rsid w:val="00D92E5D"/>
    <w:rsid w:val="00D9486B"/>
    <w:rsid w:val="00D94C64"/>
    <w:rsid w:val="00D95BA4"/>
    <w:rsid w:val="00D96389"/>
    <w:rsid w:val="00DB594E"/>
    <w:rsid w:val="00DD349C"/>
    <w:rsid w:val="00DE5663"/>
    <w:rsid w:val="00E002B2"/>
    <w:rsid w:val="00E026E4"/>
    <w:rsid w:val="00E06887"/>
    <w:rsid w:val="00E66813"/>
    <w:rsid w:val="00E76D03"/>
    <w:rsid w:val="00EB5F48"/>
    <w:rsid w:val="00ED041C"/>
    <w:rsid w:val="00ED7FBF"/>
    <w:rsid w:val="00EE1DDC"/>
    <w:rsid w:val="00F0275E"/>
    <w:rsid w:val="00F0506A"/>
    <w:rsid w:val="00F074B2"/>
    <w:rsid w:val="00F34DC7"/>
    <w:rsid w:val="00F45E18"/>
    <w:rsid w:val="00F5216C"/>
    <w:rsid w:val="00F6014F"/>
    <w:rsid w:val="00F614D9"/>
    <w:rsid w:val="00F813D7"/>
    <w:rsid w:val="00F84355"/>
    <w:rsid w:val="00F962EB"/>
    <w:rsid w:val="00FE627E"/>
    <w:rsid w:val="00FF6A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610D75"/>
  <w15:chartTrackingRefBased/>
  <w15:docId w15:val="{F5155CAC-34E5-4DE2-AC91-12091CB35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FAD35A-0567-4324-A8A0-3565A2E2BFE7}">
  <ds:schemaRefs>
    <ds:schemaRef ds:uri="http://schemas.microsoft.com/sharepoint/v3/contenttype/forms"/>
  </ds:schemaRefs>
</ds:datastoreItem>
</file>

<file path=customXml/itemProps2.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3.xml><?xml version="1.0" encoding="utf-8"?>
<ds:datastoreItem xmlns:ds="http://schemas.openxmlformats.org/officeDocument/2006/customXml" ds:itemID="{F167EE8C-8414-4B0A-9020-B61E0DD5372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8D0A520-EDDE-4577-9473-A821BAAFF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1006</Words>
  <Characters>6344</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7336</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Bacher, Manfred</cp:lastModifiedBy>
  <cp:revision>2</cp:revision>
  <cp:lastPrinted>2020-09-16T09:30:00Z</cp:lastPrinted>
  <dcterms:created xsi:type="dcterms:W3CDTF">2020-11-04T07:22:00Z</dcterms:created>
  <dcterms:modified xsi:type="dcterms:W3CDTF">2020-11-04T07:22:00Z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1250400</vt:r8>
  </property>
</Properties>
</file>