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FDBFBE" w14:textId="77777777" w:rsidR="00C450E2" w:rsidRPr="00031C83" w:rsidRDefault="00F074B2" w:rsidP="000E2BA7">
      <w:pPr>
        <w:pStyle w:val="Headline1"/>
      </w:pPr>
      <w:r w:rsidRPr="00031C83">
        <w:t>Pressemitteilung</w:t>
      </w:r>
    </w:p>
    <w:p w14:paraId="22B1E18D" w14:textId="77777777" w:rsidR="00A82FFA" w:rsidRPr="00031C83" w:rsidRDefault="00A82FFA" w:rsidP="00A82FFA"/>
    <w:p w14:paraId="1D26911A" w14:textId="77777777" w:rsidR="00F074B2" w:rsidRPr="00031C83" w:rsidRDefault="00F074B2" w:rsidP="00F074B2">
      <w:pPr>
        <w:spacing w:line="360" w:lineRule="auto"/>
        <w:ind w:right="1276"/>
        <w:rPr>
          <w:rFonts w:cs="Arial"/>
          <w:b/>
          <w:bCs/>
          <w:sz w:val="28"/>
          <w:szCs w:val="28"/>
        </w:rPr>
      </w:pPr>
    </w:p>
    <w:p w14:paraId="6F511728" w14:textId="77777777" w:rsidR="00860957" w:rsidRPr="00031C83" w:rsidRDefault="00860957" w:rsidP="00860957">
      <w:pPr>
        <w:pStyle w:val="Headline1"/>
      </w:pPr>
      <w:r>
        <w:t>Table-Top Dosiermaschine für hochviskose Materialien</w:t>
      </w:r>
    </w:p>
    <w:p w14:paraId="14F2395D" w14:textId="77777777" w:rsidR="00860957" w:rsidRPr="00031C83" w:rsidRDefault="00860957" w:rsidP="00860957">
      <w:pPr>
        <w:pStyle w:val="Headline1"/>
      </w:pPr>
    </w:p>
    <w:p w14:paraId="2B8F539E" w14:textId="77777777" w:rsidR="00860957" w:rsidRPr="00031C83" w:rsidRDefault="00860957" w:rsidP="00860957">
      <w:pPr>
        <w:pStyle w:val="Subheadline"/>
      </w:pPr>
      <w:r>
        <w:t xml:space="preserve">Bausch+Ströbel Table-Top Lösung EDM 3721 mit ViscoTec Hygienic Dispenser </w:t>
      </w:r>
    </w:p>
    <w:p w14:paraId="49E46B95" w14:textId="77777777" w:rsidR="0004335D" w:rsidRDefault="0004335D" w:rsidP="0004335D">
      <w:pPr>
        <w:pStyle w:val="Presse-Fliesstext"/>
        <w:rPr>
          <w:lang w:val="de"/>
        </w:rPr>
      </w:pPr>
    </w:p>
    <w:p w14:paraId="5B001E46" w14:textId="3D702929" w:rsidR="00261806" w:rsidRDefault="00094C41" w:rsidP="0004335D">
      <w:pPr>
        <w:pStyle w:val="Presse-Fliesstext"/>
        <w:rPr>
          <w:lang w:val="de"/>
        </w:rPr>
      </w:pPr>
      <w:hyperlink r:id="rId11" w:history="1">
        <w:r w:rsidR="00224905">
          <w:rPr>
            <w:rStyle w:val="Hyperlink"/>
            <w:lang w:val="de"/>
          </w:rPr>
          <w:t>Bausch+Ströbel</w:t>
        </w:r>
      </w:hyperlink>
      <w:r w:rsidR="00261806">
        <w:rPr>
          <w:lang w:val="de"/>
        </w:rPr>
        <w:t xml:space="preserve"> </w:t>
      </w:r>
      <w:r w:rsidR="00F640AA">
        <w:rPr>
          <w:lang w:val="de"/>
        </w:rPr>
        <w:t xml:space="preserve">entwickelte </w:t>
      </w:r>
      <w:r w:rsidR="00261806">
        <w:rPr>
          <w:lang w:val="de"/>
        </w:rPr>
        <w:t>eine neue Table-Top Lösung zur Verarbeitung hochviskoser Produkte</w:t>
      </w:r>
      <w:r w:rsidR="003955B5">
        <w:rPr>
          <w:lang w:val="de"/>
        </w:rPr>
        <w:t>: Die EDM 3721</w:t>
      </w:r>
      <w:r w:rsidR="00261806">
        <w:rPr>
          <w:lang w:val="de"/>
        </w:rPr>
        <w:t xml:space="preserve">. In der Dosiermaschine ist eine ViscoTec Dosierpumpe verbaut. </w:t>
      </w:r>
    </w:p>
    <w:p w14:paraId="2E9659E5" w14:textId="5CFA96F8" w:rsidR="00B964EB" w:rsidRDefault="0001016A" w:rsidP="0004335D">
      <w:pPr>
        <w:pStyle w:val="Presse-Fliesstext"/>
        <w:rPr>
          <w:lang w:val="de"/>
        </w:rPr>
      </w:pPr>
      <w:r>
        <w:rPr>
          <w:lang w:val="de"/>
        </w:rPr>
        <w:t xml:space="preserve">Die EDM 3721 wurde speziell für die Verarbeitung von hochviskosen, schersensitiven und abrasiven Materialien entwickelt. </w:t>
      </w:r>
      <w:r w:rsidR="00DB557D">
        <w:rPr>
          <w:lang w:val="de"/>
        </w:rPr>
        <w:t>Die</w:t>
      </w:r>
      <w:r w:rsidR="004D4CC6">
        <w:rPr>
          <w:lang w:val="de"/>
        </w:rPr>
        <w:t xml:space="preserve"> </w:t>
      </w:r>
      <w:r w:rsidR="00BF4B55">
        <w:rPr>
          <w:lang w:val="de"/>
        </w:rPr>
        <w:t>Dosierung von</w:t>
      </w:r>
      <w:r w:rsidR="004D4CC6">
        <w:rPr>
          <w:lang w:val="de"/>
        </w:rPr>
        <w:t xml:space="preserve"> Fluide</w:t>
      </w:r>
      <w:r w:rsidR="00BF4B55">
        <w:rPr>
          <w:lang w:val="de"/>
        </w:rPr>
        <w:t>n</w:t>
      </w:r>
      <w:r w:rsidR="004D4CC6">
        <w:rPr>
          <w:lang w:val="de"/>
        </w:rPr>
        <w:t xml:space="preserve"> und Pasten in Spritzen kann </w:t>
      </w:r>
      <w:r w:rsidR="00BF4B55">
        <w:rPr>
          <w:lang w:val="de"/>
        </w:rPr>
        <w:t xml:space="preserve">damit </w:t>
      </w:r>
      <w:r w:rsidR="004D4CC6">
        <w:rPr>
          <w:lang w:val="de"/>
        </w:rPr>
        <w:t>auch unter Vakuum erfolgen.</w:t>
      </w:r>
      <w:r w:rsidR="004D4CC6" w:rsidRPr="007A0436">
        <w:t xml:space="preserve"> </w:t>
      </w:r>
      <w:r w:rsidR="004D4CC6">
        <w:t xml:space="preserve">Eine vakuumunterstützte Dosierung führt z.B. zu einem deutlich geringeren Einschluss von Mikroblasen im Dosiermaterial. </w:t>
      </w:r>
      <w:r>
        <w:rPr>
          <w:lang w:val="de"/>
        </w:rPr>
        <w:t xml:space="preserve">Die Bedienung </w:t>
      </w:r>
      <w:r w:rsidR="007236D3">
        <w:rPr>
          <w:lang w:val="de"/>
        </w:rPr>
        <w:t xml:space="preserve">der halbautomatischen Dosiermaschine </w:t>
      </w:r>
      <w:r>
        <w:rPr>
          <w:lang w:val="de"/>
        </w:rPr>
        <w:t>erfolgt bequem über ein Touch-Terminal.</w:t>
      </w:r>
      <w:r w:rsidR="001915B4">
        <w:rPr>
          <w:lang w:val="de"/>
        </w:rPr>
        <w:t xml:space="preserve"> </w:t>
      </w:r>
      <w:r w:rsidR="00DB557D">
        <w:rPr>
          <w:lang w:val="de"/>
        </w:rPr>
        <w:t>Und e</w:t>
      </w:r>
      <w:r w:rsidR="001915B4">
        <w:rPr>
          <w:lang w:val="de"/>
        </w:rPr>
        <w:t>ine Inprozess-Kontrolle (IPC) der Dosierung bis</w:t>
      </w:r>
      <w:r w:rsidR="00905DD2">
        <w:rPr>
          <w:lang w:val="de"/>
        </w:rPr>
        <w:t xml:space="preserve"> zu</w:t>
      </w:r>
      <w:r>
        <w:rPr>
          <w:lang w:val="de"/>
        </w:rPr>
        <w:t xml:space="preserve"> 100 % </w:t>
      </w:r>
      <w:r w:rsidR="001915B4">
        <w:rPr>
          <w:lang w:val="de"/>
        </w:rPr>
        <w:t>ist mittels Waage möglich</w:t>
      </w:r>
      <w:r>
        <w:rPr>
          <w:lang w:val="de"/>
        </w:rPr>
        <w:t>.</w:t>
      </w:r>
      <w:r w:rsidR="00905DD2">
        <w:rPr>
          <w:lang w:val="de"/>
        </w:rPr>
        <w:t xml:space="preserve"> Die Füllmenge wird </w:t>
      </w:r>
      <w:r w:rsidR="001915B4">
        <w:rPr>
          <w:lang w:val="de"/>
        </w:rPr>
        <w:t xml:space="preserve">dabei </w:t>
      </w:r>
      <w:r w:rsidR="00905DD2">
        <w:rPr>
          <w:lang w:val="de"/>
        </w:rPr>
        <w:t xml:space="preserve">automatisch nachjustiert. Die Chargendaten werden abgespeichert und am mitgelieferten Drucker ausgedruckt. </w:t>
      </w:r>
      <w:r w:rsidR="00DB557D">
        <w:rPr>
          <w:lang w:val="de"/>
        </w:rPr>
        <w:t>Für e</w:t>
      </w:r>
      <w:r w:rsidR="00905DD2">
        <w:rPr>
          <w:lang w:val="de"/>
        </w:rPr>
        <w:t>ine lückenlose Dokumentation der Dosierergebnisse.</w:t>
      </w:r>
    </w:p>
    <w:p w14:paraId="2B8DDAAE" w14:textId="42345DBC" w:rsidR="00DE0944" w:rsidRPr="00DE0944" w:rsidRDefault="00DE0944" w:rsidP="00DE0944">
      <w:pPr>
        <w:pStyle w:val="Presse-Fliesstext"/>
        <w:rPr>
          <w:rFonts w:cs="Arial"/>
          <w:szCs w:val="22"/>
        </w:rPr>
      </w:pPr>
      <w:r>
        <w:rPr>
          <w:lang w:val="de"/>
        </w:rPr>
        <w:t xml:space="preserve">Im Video sehen Sie die EDM 3721 im Einsatz: </w:t>
      </w:r>
      <w:hyperlink r:id="rId12" w:history="1">
        <w:r w:rsidRPr="00DE0944">
          <w:rPr>
            <w:rStyle w:val="Hyperlink"/>
            <w:rFonts w:cs="Arial"/>
            <w:szCs w:val="22"/>
          </w:rPr>
          <w:t>https://youtu.be/_8-NHSxSICc</w:t>
        </w:r>
      </w:hyperlink>
    </w:p>
    <w:p w14:paraId="243CE995" w14:textId="77777777" w:rsidR="00DE0944" w:rsidRDefault="00DE0944" w:rsidP="00BD5206">
      <w:pPr>
        <w:pStyle w:val="Subheadline"/>
      </w:pPr>
    </w:p>
    <w:p w14:paraId="59036056" w14:textId="389416D6" w:rsidR="00BD5206" w:rsidRPr="008A7779" w:rsidRDefault="00BD5206" w:rsidP="00BD5206">
      <w:pPr>
        <w:pStyle w:val="Subheadline"/>
      </w:pPr>
      <w:r w:rsidRPr="008A7779">
        <w:t xml:space="preserve">ViscoTec Pharma Dispenser in Hygienic Design </w:t>
      </w:r>
    </w:p>
    <w:p w14:paraId="71939B48" w14:textId="77777777" w:rsidR="00BD5206" w:rsidRPr="008A7779" w:rsidRDefault="00BD5206" w:rsidP="00BD5206">
      <w:pPr>
        <w:pStyle w:val="Subheadline"/>
      </w:pPr>
    </w:p>
    <w:p w14:paraId="46B90368" w14:textId="5B6D2B85" w:rsidR="00276DC5" w:rsidRDefault="007236D3" w:rsidP="007A0436">
      <w:pPr>
        <w:pStyle w:val="Presse-Fliesstext"/>
      </w:pPr>
      <w:r>
        <w:rPr>
          <w:lang w:val="de"/>
        </w:rPr>
        <w:t xml:space="preserve">Die verbaute Dosierpumpe – ein ViscoTec </w:t>
      </w:r>
      <w:hyperlink r:id="rId13" w:history="1">
        <w:r w:rsidRPr="009804B4">
          <w:rPr>
            <w:rStyle w:val="Hyperlink"/>
            <w:lang w:val="de"/>
          </w:rPr>
          <w:t>Pharma Dispenser</w:t>
        </w:r>
      </w:hyperlink>
      <w:r w:rsidR="00B964EB">
        <w:rPr>
          <w:lang w:val="de"/>
        </w:rPr>
        <w:t xml:space="preserve"> in Hygienic Design</w:t>
      </w:r>
      <w:r w:rsidR="007703EF">
        <w:rPr>
          <w:lang w:val="de"/>
        </w:rPr>
        <w:t xml:space="preserve"> (VPHD)</w:t>
      </w:r>
      <w:r>
        <w:rPr>
          <w:lang w:val="de"/>
        </w:rPr>
        <w:t xml:space="preserve"> - wurde für den Einsatz in den unterschiedlichsten Anwendungen i</w:t>
      </w:r>
      <w:r w:rsidR="007703EF">
        <w:rPr>
          <w:lang w:val="de"/>
        </w:rPr>
        <w:t>n den</w:t>
      </w:r>
      <w:r>
        <w:rPr>
          <w:lang w:val="de"/>
        </w:rPr>
        <w:t xml:space="preserve"> Bereich</w:t>
      </w:r>
      <w:r w:rsidR="007703EF">
        <w:rPr>
          <w:lang w:val="de"/>
        </w:rPr>
        <w:t>en</w:t>
      </w:r>
      <w:r>
        <w:rPr>
          <w:lang w:val="de"/>
        </w:rPr>
        <w:t xml:space="preserve"> Pharmazie </w:t>
      </w:r>
      <w:r w:rsidR="007703EF">
        <w:rPr>
          <w:lang w:val="de"/>
        </w:rPr>
        <w:t>und</w:t>
      </w:r>
      <w:r>
        <w:rPr>
          <w:lang w:val="de"/>
        </w:rPr>
        <w:t xml:space="preserve"> Medizintechnik </w:t>
      </w:r>
      <w:r w:rsidRPr="007A0436">
        <w:t>entwickelt.</w:t>
      </w:r>
      <w:r w:rsidR="003955B5">
        <w:t xml:space="preserve"> Der Dispenser hat sich weltweit bereits in vielen Anwendungen bewährt.</w:t>
      </w:r>
      <w:r w:rsidR="00B964EB" w:rsidRPr="007A0436">
        <w:t xml:space="preserve"> </w:t>
      </w:r>
      <w:r w:rsidR="00E47581" w:rsidRPr="007A0436">
        <w:t xml:space="preserve">Die Dosierung von niedrig- bis hochviskosen Fluiden und Pasten erfolgt </w:t>
      </w:r>
      <w:r w:rsidR="007703EF">
        <w:t xml:space="preserve">damit </w:t>
      </w:r>
      <w:r w:rsidR="00E47581" w:rsidRPr="007A0436">
        <w:t xml:space="preserve">hochpräzise, produktschonend und absolut pulsationsfrei. </w:t>
      </w:r>
      <w:r w:rsidR="00B964EB" w:rsidRPr="007A0436">
        <w:t>Dank dem verbauten Endloskolben-Prinzip ist der VPHD a</w:t>
      </w:r>
      <w:r w:rsidR="00E47581" w:rsidRPr="007A0436">
        <w:t xml:space="preserve">uch </w:t>
      </w:r>
      <w:r w:rsidR="00B964EB" w:rsidRPr="007A0436">
        <w:t xml:space="preserve">für </w:t>
      </w:r>
      <w:r w:rsidR="00E47581" w:rsidRPr="007A0436">
        <w:t xml:space="preserve">schersensitive oder abrasive Materialien perfekt </w:t>
      </w:r>
      <w:r w:rsidR="00B964EB" w:rsidRPr="007A0436">
        <w:t>geeignet.</w:t>
      </w:r>
      <w:r w:rsidR="00E47581" w:rsidRPr="007A0436">
        <w:t xml:space="preserve"> </w:t>
      </w:r>
      <w:r w:rsidR="00B964EB" w:rsidRPr="007A0436">
        <w:t>D</w:t>
      </w:r>
      <w:r w:rsidR="00E47581" w:rsidRPr="007A0436">
        <w:t xml:space="preserve">ie Struktur der zu dosierenden Fluide </w:t>
      </w:r>
      <w:r w:rsidR="00B964EB" w:rsidRPr="007A0436">
        <w:t>wird nicht beeinflusst</w:t>
      </w:r>
      <w:r w:rsidR="00E47581" w:rsidRPr="007A0436">
        <w:t xml:space="preserve">. </w:t>
      </w:r>
      <w:r w:rsidR="00B964EB" w:rsidRPr="007A0436">
        <w:t xml:space="preserve">Der verbaute </w:t>
      </w:r>
      <w:r w:rsidR="00276DC5">
        <w:t xml:space="preserve">korrosionsbeständige </w:t>
      </w:r>
      <w:r w:rsidR="00B964EB" w:rsidRPr="007A0436">
        <w:t>Edelstahlrotor bewegt sich exzentrisch in einem Stator aus Elastomer</w:t>
      </w:r>
      <w:r w:rsidR="00276DC5">
        <w:t xml:space="preserve"> (FDA-konform)</w:t>
      </w:r>
      <w:r w:rsidR="00B964EB" w:rsidRPr="007A0436">
        <w:t xml:space="preserve">. Durch das Zusammenspiel von Rotor und Stator entstehen Kammern. Die Größe der sich alternierend öffnenden Kammern ist auch während der Rotation völlig konstant – das geförderte Produkt wird nicht komprimiert. Diese Geometrie ermöglicht den gewünschten präzisen, produktschonenden und pulsationsfreien </w:t>
      </w:r>
      <w:r w:rsidR="00B964EB" w:rsidRPr="007A0436">
        <w:lastRenderedPageBreak/>
        <w:t xml:space="preserve">Produktstrom. </w:t>
      </w:r>
      <w:r w:rsidR="00E47581" w:rsidRPr="007A0436">
        <w:t xml:space="preserve">Dank programmierbarem Rückzug wird </w:t>
      </w:r>
      <w:r w:rsidR="003955B5">
        <w:t xml:space="preserve">außerdem </w:t>
      </w:r>
      <w:r w:rsidR="00E47581" w:rsidRPr="007A0436">
        <w:t xml:space="preserve">ein Nachtropfen oder Fadenziehen verhindert. </w:t>
      </w:r>
    </w:p>
    <w:p w14:paraId="42C47623" w14:textId="332959E0" w:rsidR="002E74A5" w:rsidRPr="007A0436" w:rsidRDefault="004E0D0C" w:rsidP="007A0436">
      <w:pPr>
        <w:pStyle w:val="Presse-Fliesstext"/>
      </w:pPr>
      <w:r w:rsidRPr="007A0436">
        <w:t xml:space="preserve">Dosiert werden Mengen von 0,1 bis 100 ml. </w:t>
      </w:r>
      <w:r w:rsidR="00B964EB" w:rsidRPr="007A0436">
        <w:t xml:space="preserve">Die Dosiergenauigkeit übertrifft </w:t>
      </w:r>
      <w:r w:rsidR="00276DC5">
        <w:t xml:space="preserve">in der Anwendung </w:t>
      </w:r>
      <w:r w:rsidR="00B964EB" w:rsidRPr="007A0436">
        <w:t xml:space="preserve">meist den garantierten Wert von +/- 1 %. </w:t>
      </w:r>
      <w:r w:rsidR="002E74A5" w:rsidRPr="007A0436">
        <w:t>Der Pharma Dispenser lässt sich in wenigen Minuten komplett werkzeuglos zerlegen und zusammenbauen</w:t>
      </w:r>
      <w:r w:rsidR="001915B4">
        <w:t>.</w:t>
      </w:r>
      <w:r w:rsidR="007A0436" w:rsidRPr="007A0436">
        <w:t xml:space="preserve"> Alle produktberührenden Bauteile können manuell oder in Reinigungsanlagen sowie in Ultraschallbädern gereinigt </w:t>
      </w:r>
      <w:r w:rsidR="001915B4">
        <w:t xml:space="preserve">sowie in Autoklaven sterilisiert </w:t>
      </w:r>
      <w:r w:rsidR="007A0436" w:rsidRPr="007A0436">
        <w:t xml:space="preserve">werden. </w:t>
      </w:r>
    </w:p>
    <w:p w14:paraId="05F4EFE4" w14:textId="12BF2847" w:rsidR="0056005E" w:rsidRDefault="007236D3" w:rsidP="007A0436">
      <w:pPr>
        <w:pStyle w:val="Presse-Fliesstext"/>
      </w:pPr>
      <w:r w:rsidRPr="007A0436">
        <w:t>Die Table-Top Maschine</w:t>
      </w:r>
      <w:r w:rsidR="00AF3CE1">
        <w:t xml:space="preserve"> von </w:t>
      </w:r>
      <w:r w:rsidR="00224905">
        <w:t>Bausch+Ströbel</w:t>
      </w:r>
      <w:r w:rsidR="00AF3CE1">
        <w:t xml:space="preserve"> </w:t>
      </w:r>
      <w:r w:rsidRPr="007A0436">
        <w:t xml:space="preserve">verarbeitet Flaschen, Vials, Einmalspritzen und Karpulen. </w:t>
      </w:r>
      <w:r w:rsidR="00905DD2">
        <w:t xml:space="preserve">Die </w:t>
      </w:r>
      <w:r w:rsidR="00AF3CE1">
        <w:t>Dosiermaschine</w:t>
      </w:r>
      <w:r w:rsidR="004B548E" w:rsidRPr="007A0436">
        <w:t xml:space="preserve"> </w:t>
      </w:r>
      <w:r w:rsidRPr="007A0436">
        <w:t>ist für den Einsatz in einem Isolator und</w:t>
      </w:r>
      <w:r w:rsidR="00224905">
        <w:t xml:space="preserve"> somit auch für den Einsatz</w:t>
      </w:r>
      <w:r w:rsidRPr="007A0436">
        <w:t xml:space="preserve"> im flexiblen Produktionssystem VarioSys</w:t>
      </w:r>
      <w:r w:rsidRPr="00224905">
        <w:rPr>
          <w:vertAlign w:val="superscript"/>
        </w:rPr>
        <w:t>®</w:t>
      </w:r>
      <w:r w:rsidRPr="007A0436">
        <w:t xml:space="preserve"> von </w:t>
      </w:r>
      <w:r w:rsidR="00224905">
        <w:t>Bausch+Ströbel</w:t>
      </w:r>
      <w:r w:rsidRPr="007A0436">
        <w:t xml:space="preserve"> geeignet. </w:t>
      </w:r>
      <w:r w:rsidR="0056005E">
        <w:t>Der Maschinenbauer ist Experte für Abfüll- und Verpackungsprozesse für die pharmazeutische Industrie. Auf den Abfüll- und Verpackungsanlagen werden weltweit hochwertige Arzneimittel abgefüllt.</w:t>
      </w:r>
    </w:p>
    <w:p w14:paraId="2759DACA" w14:textId="77777777" w:rsidR="0004335D" w:rsidRDefault="000D4B64" w:rsidP="0004335D">
      <w:pPr>
        <w:pStyle w:val="Presse-Fliesstext"/>
        <w:rPr>
          <w:lang w:val="de"/>
        </w:rPr>
      </w:pPr>
      <w:r>
        <w:rPr>
          <w:lang w:val="de"/>
        </w:rPr>
        <w:t>Weitere Informationen zu Dosieranwendungen</w:t>
      </w:r>
      <w:r w:rsidR="0056005E">
        <w:rPr>
          <w:lang w:val="de"/>
        </w:rPr>
        <w:t xml:space="preserve"> von ViscoTec</w:t>
      </w:r>
      <w:r>
        <w:rPr>
          <w:lang w:val="de"/>
        </w:rPr>
        <w:t xml:space="preserve"> im Pharmabereich finden Sie hier: </w:t>
      </w:r>
      <w:hyperlink r:id="rId14" w:history="1">
        <w:r w:rsidRPr="009E1501">
          <w:rPr>
            <w:rStyle w:val="Hyperlink"/>
            <w:lang w:val="de"/>
          </w:rPr>
          <w:t>https://www.viscotec.de/branchenanwendungen/pharma/</w:t>
        </w:r>
      </w:hyperlink>
    </w:p>
    <w:p w14:paraId="44351A6B" w14:textId="77777777" w:rsidR="004918FB" w:rsidRDefault="004918FB" w:rsidP="000E2BA7">
      <w:pPr>
        <w:pStyle w:val="Fliesstext"/>
      </w:pPr>
    </w:p>
    <w:p w14:paraId="64103311" w14:textId="77777777" w:rsidR="004918FB" w:rsidRDefault="004918FB" w:rsidP="000E2BA7">
      <w:pPr>
        <w:pStyle w:val="Fliesstext"/>
      </w:pPr>
    </w:p>
    <w:p w14:paraId="4E05AEA8" w14:textId="77777777" w:rsidR="004918FB" w:rsidRDefault="004918FB" w:rsidP="000E2BA7">
      <w:pPr>
        <w:pStyle w:val="Fliesstext"/>
      </w:pPr>
    </w:p>
    <w:p w14:paraId="3EA1AE5E" w14:textId="57ECA274" w:rsidR="00F074B2" w:rsidRPr="00031C83" w:rsidRDefault="008519EF" w:rsidP="000E2BA7">
      <w:pPr>
        <w:pStyle w:val="Fliesstext"/>
      </w:pPr>
      <w:r>
        <w:t>3.</w:t>
      </w:r>
      <w:r w:rsidR="003B160A">
        <w:t>1</w:t>
      </w:r>
      <w:r w:rsidR="00094C41">
        <w:t>98</w:t>
      </w:r>
      <w:r w:rsidR="00F074B2" w:rsidRPr="00031C83">
        <w:rPr>
          <w:color w:val="FF0000"/>
        </w:rPr>
        <w:t xml:space="preserve"> </w:t>
      </w:r>
      <w:r w:rsidR="00F074B2" w:rsidRPr="00031C83">
        <w:t>Zeichen inkl. Leerzeichen. Abdruck honorarfrei. Beleg erbeten.</w:t>
      </w:r>
    </w:p>
    <w:p w14:paraId="5BAB1AE6" w14:textId="77777777" w:rsidR="000E2BA7" w:rsidRPr="00031C83" w:rsidRDefault="000E2BA7" w:rsidP="000E2BA7">
      <w:pPr>
        <w:pStyle w:val="Fliesstext"/>
      </w:pPr>
    </w:p>
    <w:p w14:paraId="3379F628" w14:textId="77777777" w:rsidR="00293251" w:rsidRDefault="00293251" w:rsidP="000E2BA7">
      <w:pPr>
        <w:pStyle w:val="Subheadline"/>
      </w:pPr>
    </w:p>
    <w:p w14:paraId="3D6380AD" w14:textId="77777777" w:rsidR="00293251" w:rsidRDefault="00293251" w:rsidP="000E2BA7">
      <w:pPr>
        <w:pStyle w:val="Subheadline"/>
      </w:pPr>
    </w:p>
    <w:p w14:paraId="5EF66580" w14:textId="77777777" w:rsidR="00293251" w:rsidRDefault="00293251" w:rsidP="000E2BA7">
      <w:pPr>
        <w:pStyle w:val="Subheadline"/>
      </w:pPr>
    </w:p>
    <w:p w14:paraId="0C9C51A1" w14:textId="77777777" w:rsidR="00293251" w:rsidRDefault="00293251" w:rsidP="000E2BA7">
      <w:pPr>
        <w:pStyle w:val="Subheadline"/>
      </w:pPr>
    </w:p>
    <w:p w14:paraId="2F78125B" w14:textId="77777777" w:rsidR="00293251" w:rsidRDefault="00293251" w:rsidP="000E2BA7">
      <w:pPr>
        <w:pStyle w:val="Subheadline"/>
      </w:pPr>
    </w:p>
    <w:p w14:paraId="3A115F60" w14:textId="77777777" w:rsidR="00293251" w:rsidRDefault="00293251" w:rsidP="000E2BA7">
      <w:pPr>
        <w:pStyle w:val="Subheadline"/>
      </w:pPr>
    </w:p>
    <w:p w14:paraId="49545151" w14:textId="77777777" w:rsidR="00293251" w:rsidRDefault="00293251" w:rsidP="000E2BA7">
      <w:pPr>
        <w:pStyle w:val="Subheadline"/>
      </w:pPr>
    </w:p>
    <w:p w14:paraId="6D1DC8D3" w14:textId="77777777" w:rsidR="00293251" w:rsidRDefault="00293251" w:rsidP="000E2BA7">
      <w:pPr>
        <w:pStyle w:val="Subheadline"/>
      </w:pPr>
    </w:p>
    <w:p w14:paraId="7B7F2A44" w14:textId="77777777" w:rsidR="00293251" w:rsidRDefault="00293251" w:rsidP="000E2BA7">
      <w:pPr>
        <w:pStyle w:val="Subheadline"/>
      </w:pPr>
    </w:p>
    <w:p w14:paraId="0F62C4F7" w14:textId="77777777" w:rsidR="00293251" w:rsidRDefault="00293251" w:rsidP="000E2BA7">
      <w:pPr>
        <w:pStyle w:val="Subheadline"/>
      </w:pPr>
    </w:p>
    <w:p w14:paraId="185D4421" w14:textId="77777777" w:rsidR="00293251" w:rsidRDefault="00293251" w:rsidP="000E2BA7">
      <w:pPr>
        <w:pStyle w:val="Subheadline"/>
      </w:pPr>
    </w:p>
    <w:p w14:paraId="4662E830" w14:textId="77777777" w:rsidR="00293251" w:rsidRDefault="00293251" w:rsidP="000E2BA7">
      <w:pPr>
        <w:pStyle w:val="Subheadline"/>
      </w:pPr>
    </w:p>
    <w:p w14:paraId="4D0E2FA9" w14:textId="77777777" w:rsidR="00293251" w:rsidRDefault="00293251" w:rsidP="000E2BA7">
      <w:pPr>
        <w:pStyle w:val="Subheadline"/>
      </w:pPr>
    </w:p>
    <w:p w14:paraId="2E805810" w14:textId="77777777" w:rsidR="00293251" w:rsidRDefault="00293251" w:rsidP="000E2BA7">
      <w:pPr>
        <w:pStyle w:val="Subheadline"/>
      </w:pPr>
    </w:p>
    <w:p w14:paraId="1C29117A" w14:textId="77777777" w:rsidR="00293251" w:rsidRDefault="00293251" w:rsidP="000E2BA7">
      <w:pPr>
        <w:pStyle w:val="Subheadline"/>
      </w:pPr>
    </w:p>
    <w:p w14:paraId="2B93CA9E" w14:textId="77777777" w:rsidR="00293251" w:rsidRDefault="00293251" w:rsidP="000E2BA7">
      <w:pPr>
        <w:pStyle w:val="Subheadline"/>
      </w:pPr>
    </w:p>
    <w:p w14:paraId="6CB31947" w14:textId="77777777" w:rsidR="00293251" w:rsidRDefault="00293251" w:rsidP="000E2BA7">
      <w:pPr>
        <w:pStyle w:val="Subheadline"/>
      </w:pPr>
    </w:p>
    <w:p w14:paraId="2C54344D" w14:textId="77777777" w:rsidR="00293251" w:rsidRDefault="00293251" w:rsidP="000E2BA7">
      <w:pPr>
        <w:pStyle w:val="Subheadline"/>
      </w:pPr>
    </w:p>
    <w:p w14:paraId="54943B3F" w14:textId="77777777" w:rsidR="00293251" w:rsidRDefault="00293251" w:rsidP="000E2BA7">
      <w:pPr>
        <w:pStyle w:val="Subheadline"/>
      </w:pPr>
    </w:p>
    <w:p w14:paraId="1CEA14DC" w14:textId="77777777" w:rsidR="00293251" w:rsidRDefault="00293251" w:rsidP="000E2BA7">
      <w:pPr>
        <w:pStyle w:val="Subheadline"/>
      </w:pPr>
    </w:p>
    <w:p w14:paraId="1A0AF488" w14:textId="55B1B142" w:rsidR="00F074B2" w:rsidRPr="00031C83" w:rsidRDefault="00C60AD4" w:rsidP="000E2BA7">
      <w:pPr>
        <w:pStyle w:val="Subheadline"/>
      </w:pPr>
      <w:r w:rsidRPr="00031C83">
        <w:lastRenderedPageBreak/>
        <w:t>Bildmaterial:</w:t>
      </w:r>
    </w:p>
    <w:p w14:paraId="3153CFF6" w14:textId="77777777" w:rsidR="000E2BA7" w:rsidRPr="00031C83" w:rsidRDefault="000E2BA7" w:rsidP="000E2BA7">
      <w:pPr>
        <w:pStyle w:val="Subheadline"/>
      </w:pPr>
    </w:p>
    <w:p w14:paraId="775DDFF0" w14:textId="77777777" w:rsidR="001203EF" w:rsidRDefault="001203EF" w:rsidP="00F074B2">
      <w:pPr>
        <w:pStyle w:val="StandardWeb"/>
        <w:spacing w:line="360" w:lineRule="auto"/>
        <w:ind w:right="1273"/>
        <w:rPr>
          <w:rFonts w:cs="Arial"/>
        </w:rPr>
      </w:pPr>
      <w:r>
        <w:rPr>
          <w:rFonts w:cs="Arial"/>
          <w:noProof/>
        </w:rPr>
        <w:drawing>
          <wp:inline distT="0" distB="0" distL="0" distR="0" wp14:anchorId="3B1AE906" wp14:editId="126A6E9D">
            <wp:extent cx="2133765" cy="1200150"/>
            <wp:effectExtent l="19050" t="19050" r="19050" b="19050"/>
            <wp:docPr id="3" name="Grafik 3" descr="Ein Bild, das Objekt, Mikroskop, drinnen,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DM3721_Arbeitsbereich_Pumpe2_neu.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37744" cy="1202388"/>
                    </a:xfrm>
                    <a:prstGeom prst="rect">
                      <a:avLst/>
                    </a:prstGeom>
                    <a:noFill/>
                    <a:ln>
                      <a:solidFill>
                        <a:schemeClr val="accent1"/>
                      </a:solidFill>
                    </a:ln>
                  </pic:spPr>
                </pic:pic>
              </a:graphicData>
            </a:graphic>
          </wp:inline>
        </w:drawing>
      </w:r>
      <w:r>
        <w:rPr>
          <w:rFonts w:cs="Arial"/>
        </w:rPr>
        <w:t xml:space="preserve">  </w:t>
      </w:r>
      <w:r>
        <w:rPr>
          <w:rFonts w:cs="Arial"/>
          <w:noProof/>
        </w:rPr>
        <w:drawing>
          <wp:inline distT="0" distB="0" distL="0" distR="0" wp14:anchorId="182231F0" wp14:editId="72E280CD">
            <wp:extent cx="2143125" cy="1205414"/>
            <wp:effectExtent l="19050" t="19050" r="9525" b="13970"/>
            <wp:docPr id="4" name="Grafik 4"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DM3721_Arbeitsbereich2_neu.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55183" cy="1212196"/>
                    </a:xfrm>
                    <a:prstGeom prst="rect">
                      <a:avLst/>
                    </a:prstGeom>
                    <a:noFill/>
                    <a:ln>
                      <a:solidFill>
                        <a:schemeClr val="accent1"/>
                      </a:solidFill>
                    </a:ln>
                  </pic:spPr>
                </pic:pic>
              </a:graphicData>
            </a:graphic>
          </wp:inline>
        </w:drawing>
      </w:r>
      <w:r>
        <w:rPr>
          <w:rFonts w:cs="Arial"/>
          <w:noProof/>
        </w:rPr>
        <w:drawing>
          <wp:inline distT="0" distB="0" distL="0" distR="0" wp14:anchorId="767436A6" wp14:editId="63617A02">
            <wp:extent cx="2133600" cy="1600147"/>
            <wp:effectExtent l="19050" t="19050" r="19050" b="196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DM3721_Gesamtansicht1_transparent.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40024" cy="1604965"/>
                    </a:xfrm>
                    <a:prstGeom prst="rect">
                      <a:avLst/>
                    </a:prstGeom>
                    <a:noFill/>
                    <a:ln>
                      <a:solidFill>
                        <a:schemeClr val="accent1"/>
                      </a:solidFill>
                    </a:ln>
                  </pic:spPr>
                </pic:pic>
              </a:graphicData>
            </a:graphic>
          </wp:inline>
        </w:drawing>
      </w:r>
    </w:p>
    <w:p w14:paraId="6764F6A4" w14:textId="5B607AF2" w:rsidR="00F074B2" w:rsidRDefault="00224905" w:rsidP="000E2BA7">
      <w:pPr>
        <w:pStyle w:val="Bildunterschrift"/>
      </w:pPr>
      <w:r>
        <w:rPr>
          <w:lang w:val="de"/>
        </w:rPr>
        <w:t>Bausch+Ströbel</w:t>
      </w:r>
      <w:r w:rsidR="00C06651">
        <w:rPr>
          <w:lang w:val="de"/>
        </w:rPr>
        <w:t xml:space="preserve"> Dosiermaschine EDM 3721 mit ViscoTec Hygienic Dispenser</w:t>
      </w:r>
      <w:r w:rsidR="00F074B2" w:rsidRPr="00031C83">
        <w:t xml:space="preserve"> </w:t>
      </w:r>
    </w:p>
    <w:p w14:paraId="3B67CAEB" w14:textId="26E70491" w:rsidR="001572D9" w:rsidRDefault="001572D9" w:rsidP="000E2BA7">
      <w:pPr>
        <w:pStyle w:val="Bildunterschrift"/>
      </w:pPr>
    </w:p>
    <w:p w14:paraId="07A70931" w14:textId="1504397E" w:rsidR="001572D9" w:rsidRDefault="001572D9" w:rsidP="000E2BA7">
      <w:pPr>
        <w:pStyle w:val="Bildunterschrift"/>
      </w:pPr>
      <w:r>
        <w:rPr>
          <w:noProof/>
        </w:rPr>
        <w:drawing>
          <wp:inline distT="0" distB="0" distL="0" distR="0" wp14:anchorId="4D925801" wp14:editId="33DCBE1A">
            <wp:extent cx="2157306" cy="1438275"/>
            <wp:effectExtent l="19050" t="19050" r="1460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74190" cy="1449531"/>
                    </a:xfrm>
                    <a:prstGeom prst="rect">
                      <a:avLst/>
                    </a:prstGeom>
                    <a:ln>
                      <a:solidFill>
                        <a:schemeClr val="accent1"/>
                      </a:solidFill>
                    </a:ln>
                  </pic:spPr>
                </pic:pic>
              </a:graphicData>
            </a:graphic>
          </wp:inline>
        </w:drawing>
      </w:r>
      <w:r>
        <w:t xml:space="preserve">  </w:t>
      </w:r>
      <w:r>
        <w:rPr>
          <w:noProof/>
        </w:rPr>
        <w:drawing>
          <wp:inline distT="0" distB="0" distL="0" distR="0" wp14:anchorId="5E1E6393" wp14:editId="05D75607">
            <wp:extent cx="2527721" cy="1421733"/>
            <wp:effectExtent l="19050" t="19050" r="25400" b="266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42425" cy="1430004"/>
                    </a:xfrm>
                    <a:prstGeom prst="rect">
                      <a:avLst/>
                    </a:prstGeom>
                    <a:ln>
                      <a:solidFill>
                        <a:schemeClr val="accent1"/>
                      </a:solidFill>
                    </a:ln>
                  </pic:spPr>
                </pic:pic>
              </a:graphicData>
            </a:graphic>
          </wp:inline>
        </w:drawing>
      </w:r>
    </w:p>
    <w:p w14:paraId="1A124062" w14:textId="3F7C842A" w:rsidR="001572D9" w:rsidRDefault="001572D9" w:rsidP="000E2BA7">
      <w:pPr>
        <w:pStyle w:val="Bildunterschrift"/>
      </w:pPr>
      <w:r>
        <w:t>ViscoTec Pharma Dispenser VPHD</w:t>
      </w:r>
    </w:p>
    <w:p w14:paraId="2756E68B" w14:textId="77777777" w:rsidR="001203EF" w:rsidRDefault="001203EF" w:rsidP="000E2BA7">
      <w:pPr>
        <w:pStyle w:val="Bildunterschrift"/>
      </w:pPr>
    </w:p>
    <w:p w14:paraId="4BD72ABA" w14:textId="77777777" w:rsidR="001203EF" w:rsidRDefault="001203EF" w:rsidP="000E2BA7">
      <w:pPr>
        <w:pStyle w:val="Bildunterschrift"/>
      </w:pPr>
    </w:p>
    <w:p w14:paraId="188EFF4F" w14:textId="77777777" w:rsidR="001203EF" w:rsidRPr="00031C83" w:rsidRDefault="001203EF" w:rsidP="000E2BA7">
      <w:pPr>
        <w:pStyle w:val="Bildunterschrift"/>
      </w:pPr>
    </w:p>
    <w:p w14:paraId="40E53617" w14:textId="77777777" w:rsidR="00F074B2" w:rsidRPr="00031C83" w:rsidRDefault="00F074B2" w:rsidP="000E2BA7">
      <w:pPr>
        <w:pStyle w:val="Subheadline"/>
      </w:pPr>
      <w:r w:rsidRPr="00031C83">
        <w:t>ViscoTec – Perfekt dosiert!</w:t>
      </w:r>
    </w:p>
    <w:p w14:paraId="3458F9A1" w14:textId="77777777"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22390C" w:rsidRPr="00031C83">
        <w:t>2</w:t>
      </w:r>
      <w:r w:rsidR="00031C83" w:rsidRPr="00031C83">
        <w:t>6</w:t>
      </w:r>
      <w:r w:rsidR="0022390C" w:rsidRPr="00031C83">
        <w:t>0</w:t>
      </w:r>
      <w:r w:rsidRPr="00031C83">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 xml:space="preserve">ei </w:t>
      </w:r>
      <w:r w:rsidRPr="00031C83">
        <w:lastRenderedPageBreak/>
        <w:t>Lebensmittelanwendungen, im Bereich E-Mobility, in der Luft- und Raumfahrt, der Medizintechnik, in der Pharmazie und vielen weiteren Branchen.</w:t>
      </w:r>
    </w:p>
    <w:p w14:paraId="546D7732" w14:textId="77777777" w:rsidR="00F074B2" w:rsidRPr="00031C83" w:rsidRDefault="00F074B2" w:rsidP="00F074B2">
      <w:pPr>
        <w:rPr>
          <w:rFonts w:cs="Arial"/>
        </w:rPr>
      </w:pPr>
    </w:p>
    <w:p w14:paraId="06828D9D" w14:textId="77777777" w:rsidR="00F074B2" w:rsidRPr="00031C83" w:rsidRDefault="00F074B2" w:rsidP="00C60AD4">
      <w:pPr>
        <w:spacing w:line="360" w:lineRule="auto"/>
        <w:ind w:right="1273"/>
        <w:rPr>
          <w:rFonts w:cs="Arial"/>
        </w:rPr>
      </w:pPr>
    </w:p>
    <w:p w14:paraId="597F6858" w14:textId="77777777" w:rsidR="00F074B2" w:rsidRPr="00031C83" w:rsidRDefault="00F074B2" w:rsidP="000E2BA7">
      <w:pPr>
        <w:pStyle w:val="Subheadline"/>
      </w:pPr>
      <w:r w:rsidRPr="00031C83">
        <w:t>Pressekontakt:</w:t>
      </w:r>
    </w:p>
    <w:p w14:paraId="07D2ED89" w14:textId="77777777" w:rsidR="00F074B2" w:rsidRPr="00031C83" w:rsidRDefault="001C24FD" w:rsidP="000E2BA7">
      <w:pPr>
        <w:pStyle w:val="Fliesstext"/>
      </w:pPr>
      <w:r w:rsidRPr="00031C83">
        <w:t>Melanie Hintereder</w:t>
      </w:r>
      <w:r w:rsidR="00F074B2" w:rsidRPr="00031C83">
        <w:t>, Marketing</w:t>
      </w:r>
    </w:p>
    <w:p w14:paraId="41EF5405" w14:textId="77777777" w:rsidR="00F074B2" w:rsidRPr="00031C83" w:rsidRDefault="00F074B2" w:rsidP="000E2BA7">
      <w:pPr>
        <w:pStyle w:val="Fliesstext"/>
      </w:pPr>
      <w:r w:rsidRPr="00031C83">
        <w:t>ViscoTec Pumpen- u. Dosiertechnik GmbH</w:t>
      </w:r>
    </w:p>
    <w:p w14:paraId="157726F3" w14:textId="77777777" w:rsidR="00F074B2" w:rsidRPr="00031C83" w:rsidRDefault="00F074B2" w:rsidP="000E2BA7">
      <w:pPr>
        <w:pStyle w:val="Fliesstext"/>
      </w:pPr>
      <w:r w:rsidRPr="00031C83">
        <w:t>Amperstraße 13 | 84513 Töging a. Inn | Germany</w:t>
      </w:r>
    </w:p>
    <w:p w14:paraId="171DF7AB" w14:textId="77777777" w:rsidR="00F074B2" w:rsidRPr="00031C83" w:rsidRDefault="00F074B2" w:rsidP="000E2BA7">
      <w:pPr>
        <w:pStyle w:val="Fliesstext"/>
      </w:pPr>
      <w:r w:rsidRPr="00031C83">
        <w:t>Tel.: +49 8631 9274-4</w:t>
      </w:r>
      <w:r w:rsidR="001C24FD" w:rsidRPr="00031C83">
        <w:t>04</w:t>
      </w:r>
      <w:r w:rsidRPr="00031C83">
        <w:t xml:space="preserve"> </w:t>
      </w:r>
    </w:p>
    <w:p w14:paraId="73B32838" w14:textId="77777777" w:rsidR="00F074B2" w:rsidRPr="00031C83" w:rsidRDefault="001C24FD" w:rsidP="000E2BA7">
      <w:pPr>
        <w:pStyle w:val="Fliesstext"/>
      </w:pPr>
      <w:r w:rsidRPr="00031C83">
        <w:t>melanie.hintereder</w:t>
      </w:r>
      <w:r w:rsidR="00F074B2" w:rsidRPr="00031C83">
        <w:t>@viscotec.de | www.viscotec.de</w:t>
      </w:r>
    </w:p>
    <w:sectPr w:rsidR="00F074B2" w:rsidRPr="00031C83" w:rsidSect="004B3830">
      <w:headerReference w:type="default" r:id="rId20"/>
      <w:footerReference w:type="even" r:id="rId21"/>
      <w:footerReference w:type="default" r:id="rId22"/>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C9A9A" w14:textId="77777777" w:rsidR="00471550" w:rsidRDefault="00471550">
      <w:r>
        <w:separator/>
      </w:r>
    </w:p>
  </w:endnote>
  <w:endnote w:type="continuationSeparator" w:id="0">
    <w:p w14:paraId="7C9B269E" w14:textId="77777777" w:rsidR="00471550" w:rsidRDefault="00471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786CA" w14:textId="77777777" w:rsidR="00971C99" w:rsidRDefault="00971C99">
    <w:pPr>
      <w:pStyle w:val="Fuzeile"/>
    </w:pPr>
  </w:p>
  <w:p w14:paraId="7DFACF9E" w14:textId="77777777" w:rsidR="00971C99" w:rsidRDefault="00971C99"/>
  <w:p w14:paraId="19FBD13E" w14:textId="77777777" w:rsidR="00971C99" w:rsidRDefault="00971C99"/>
  <w:p w14:paraId="6C970047" w14:textId="77777777" w:rsidR="00971C99" w:rsidRDefault="00971C9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F88F9" w14:textId="77777777" w:rsidR="00971C99" w:rsidRDefault="00971C99" w:rsidP="003976F5">
    <w:pPr>
      <w:tabs>
        <w:tab w:val="left" w:pos="3261"/>
      </w:tabs>
      <w:rPr>
        <w:rFonts w:cs="Arial"/>
        <w:noProof/>
        <w:sz w:val="14"/>
        <w:szCs w:val="14"/>
      </w:rPr>
    </w:pPr>
  </w:p>
  <w:p w14:paraId="36668C01" w14:textId="77777777" w:rsidR="00971C99" w:rsidRDefault="00971C9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1E95797" wp14:editId="6FD1DBB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FAA60F"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1715CA26" w14:textId="77777777" w:rsidR="00971C99" w:rsidRDefault="00971C99" w:rsidP="003976F5">
    <w:pPr>
      <w:tabs>
        <w:tab w:val="left" w:pos="3261"/>
      </w:tabs>
      <w:rPr>
        <w:rFonts w:cs="Arial"/>
        <w:noProof/>
        <w:sz w:val="14"/>
        <w:szCs w:val="14"/>
      </w:rPr>
    </w:pPr>
  </w:p>
  <w:p w14:paraId="39F8C7BB" w14:textId="77777777" w:rsidR="00971C99" w:rsidRDefault="00971C99" w:rsidP="00B266CD">
    <w:pPr>
      <w:tabs>
        <w:tab w:val="left" w:pos="450"/>
        <w:tab w:val="left" w:pos="3261"/>
        <w:tab w:val="left" w:pos="5954"/>
        <w:tab w:val="left" w:pos="8789"/>
      </w:tabs>
      <w:rPr>
        <w:rFonts w:cs="Arial"/>
        <w:noProof/>
        <w:sz w:val="14"/>
        <w:szCs w:val="14"/>
      </w:rPr>
    </w:pPr>
    <w:r>
      <w:rPr>
        <w:rFonts w:cs="Arial"/>
        <w:noProof/>
        <w:sz w:val="14"/>
        <w:szCs w:val="14"/>
      </w:rPr>
      <w:t>Stand: 08.01.2020</w:t>
    </w:r>
    <w:r>
      <w:rPr>
        <w:rFonts w:cs="Arial"/>
        <w:noProof/>
        <w:color w:val="7F7F7F"/>
        <w:sz w:val="14"/>
        <w:szCs w:val="14"/>
      </w:rPr>
      <w:tab/>
    </w:r>
    <w:r>
      <w:rPr>
        <w:rFonts w:cs="Arial"/>
        <w:noProof/>
        <w:sz w:val="14"/>
        <w:szCs w:val="14"/>
      </w:rPr>
      <w:t xml:space="preserve"> </w:t>
    </w:r>
    <w:r>
      <w:rPr>
        <w:rFonts w:cs="Arial"/>
        <w:noProof/>
        <w:color w:val="7F7F7F"/>
        <w:sz w:val="14"/>
        <w:szCs w:val="14"/>
      </w:rPr>
      <w:tab/>
    </w:r>
    <w:r w:rsidRPr="003976F5">
      <w:rPr>
        <w:rFonts w:cs="Arial"/>
        <w:noProof/>
        <w:sz w:val="14"/>
        <w:szCs w:val="14"/>
      </w:rPr>
      <w:tab/>
      <w:t xml:space="preserve">Seite </w:t>
    </w:r>
    <w:r w:rsidRPr="003976F5">
      <w:rPr>
        <w:rFonts w:cs="Arial"/>
        <w:noProof/>
        <w:sz w:val="14"/>
        <w:szCs w:val="14"/>
      </w:rPr>
      <w:fldChar w:fldCharType="begin"/>
    </w:r>
    <w:r w:rsidRPr="003976F5">
      <w:rPr>
        <w:rFonts w:cs="Arial"/>
        <w:noProof/>
        <w:sz w:val="14"/>
        <w:szCs w:val="14"/>
      </w:rPr>
      <w:instrText xml:space="preserve"> PAGE </w:instrText>
    </w:r>
    <w:r w:rsidRPr="003976F5">
      <w:rPr>
        <w:rFonts w:cs="Arial"/>
        <w:noProof/>
        <w:sz w:val="14"/>
        <w:szCs w:val="14"/>
      </w:rPr>
      <w:fldChar w:fldCharType="separate"/>
    </w:r>
    <w:r w:rsidR="00B5752B">
      <w:rPr>
        <w:rFonts w:cs="Arial"/>
        <w:noProof/>
        <w:sz w:val="14"/>
        <w:szCs w:val="14"/>
      </w:rPr>
      <w:t>2</w:t>
    </w:r>
    <w:r w:rsidRPr="003976F5">
      <w:rPr>
        <w:rFonts w:cs="Arial"/>
        <w:noProof/>
        <w:sz w:val="14"/>
        <w:szCs w:val="14"/>
      </w:rPr>
      <w:fldChar w:fldCharType="end"/>
    </w:r>
    <w:r w:rsidRPr="003976F5">
      <w:rPr>
        <w:rFonts w:cs="Arial"/>
        <w:noProof/>
        <w:sz w:val="14"/>
        <w:szCs w:val="14"/>
      </w:rPr>
      <w:t xml:space="preserve"> von </w:t>
    </w:r>
    <w:r w:rsidRPr="003976F5">
      <w:rPr>
        <w:rFonts w:cs="Arial"/>
        <w:noProof/>
        <w:sz w:val="14"/>
        <w:szCs w:val="14"/>
      </w:rPr>
      <w:fldChar w:fldCharType="begin"/>
    </w:r>
    <w:r w:rsidRPr="003976F5">
      <w:rPr>
        <w:rFonts w:cs="Arial"/>
        <w:noProof/>
        <w:sz w:val="14"/>
        <w:szCs w:val="14"/>
      </w:rPr>
      <w:instrText xml:space="preserve"> NUMPAGES  </w:instrText>
    </w:r>
    <w:r w:rsidRPr="003976F5">
      <w:rPr>
        <w:rFonts w:cs="Arial"/>
        <w:noProof/>
        <w:sz w:val="14"/>
        <w:szCs w:val="14"/>
      </w:rPr>
      <w:fldChar w:fldCharType="separate"/>
    </w:r>
    <w:r w:rsidR="00B5752B">
      <w:rPr>
        <w:rFonts w:cs="Arial"/>
        <w:noProof/>
        <w:sz w:val="14"/>
        <w:szCs w:val="14"/>
      </w:rPr>
      <w:t>4</w:t>
    </w:r>
    <w:r w:rsidRPr="003976F5">
      <w:rPr>
        <w:rFonts w:cs="Arial"/>
        <w:noProof/>
        <w:sz w:val="14"/>
        <w:szCs w:val="14"/>
      </w:rPr>
      <w:fldChar w:fldCharType="end"/>
    </w:r>
  </w:p>
  <w:p w14:paraId="1813260E" w14:textId="77777777" w:rsidR="00971C99" w:rsidRDefault="00971C99" w:rsidP="003976F5">
    <w:pPr>
      <w:tabs>
        <w:tab w:val="left" w:pos="450"/>
        <w:tab w:val="left" w:pos="3261"/>
        <w:tab w:val="left" w:pos="5954"/>
        <w:tab w:val="left" w:pos="8789"/>
      </w:tabs>
      <w:rPr>
        <w:rFonts w:cs="Arial"/>
        <w:b/>
        <w:noProof/>
        <w:sz w:val="14"/>
        <w:szCs w:val="14"/>
      </w:rPr>
    </w:pPr>
  </w:p>
  <w:p w14:paraId="31A7A7C0" w14:textId="77777777" w:rsidR="00971C99" w:rsidRDefault="00971C99"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Pr="003976F5">
      <w:rPr>
        <w:rFonts w:cs="Arial"/>
        <w:noProof/>
        <w:sz w:val="14"/>
        <w:szCs w:val="14"/>
      </w:rPr>
      <w:t>+49 8631 9274-0</w:t>
    </w:r>
    <w:r>
      <w:rPr>
        <w:rFonts w:cs="Arial"/>
        <w:noProof/>
        <w:color w:val="7F7F7F"/>
        <w:sz w:val="14"/>
        <w:szCs w:val="14"/>
      </w:rPr>
      <w:tab/>
    </w:r>
    <w:r w:rsidRPr="003976F5">
      <w:rPr>
        <w:rFonts w:cs="Arial"/>
        <w:b/>
        <w:noProof/>
        <w:color w:val="00B0F0"/>
        <w:sz w:val="14"/>
        <w:szCs w:val="14"/>
      </w:rPr>
      <w:t>W</w:t>
    </w:r>
    <w:r>
      <w:rPr>
        <w:rFonts w:cs="Arial"/>
        <w:noProof/>
        <w:color w:val="7F7F7F"/>
        <w:sz w:val="14"/>
        <w:szCs w:val="14"/>
      </w:rPr>
      <w:t xml:space="preserve"> </w:t>
    </w:r>
    <w:r w:rsidRPr="003976F5">
      <w:rPr>
        <w:rFonts w:cs="Arial"/>
        <w:noProof/>
        <w:color w:val="7F7F7F"/>
        <w:sz w:val="20"/>
        <w:szCs w:val="20"/>
      </w:rPr>
      <w:t xml:space="preserve"> </w:t>
    </w:r>
    <w:r w:rsidRPr="003976F5">
      <w:rPr>
        <w:rFonts w:cs="Arial"/>
        <w:noProof/>
        <w:sz w:val="14"/>
        <w:szCs w:val="14"/>
      </w:rPr>
      <w:t xml:space="preserve">www.viscotec.de </w:t>
    </w:r>
  </w:p>
  <w:p w14:paraId="07DB413A" w14:textId="77777777" w:rsidR="00971C99" w:rsidRDefault="00971C99"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Pr>
        <w:rFonts w:cs="Arial"/>
        <w:noProof/>
        <w:color w:val="7F7F7F"/>
        <w:sz w:val="14"/>
        <w:szCs w:val="14"/>
      </w:rPr>
      <w:tab/>
    </w:r>
    <w:r w:rsidRPr="003976F5">
      <w:rPr>
        <w:rFonts w:cs="Arial"/>
        <w:b/>
        <w:noProof/>
        <w:color w:val="00B0F0"/>
        <w:sz w:val="14"/>
        <w:szCs w:val="14"/>
      </w:rPr>
      <w:t>F</w:t>
    </w:r>
    <w:r>
      <w:rPr>
        <w:rFonts w:cs="Arial"/>
        <w:noProof/>
        <w:color w:val="7F7F7F"/>
        <w:sz w:val="14"/>
        <w:szCs w:val="14"/>
      </w:rPr>
      <w:t xml:space="preserve">  </w:t>
    </w:r>
    <w:r w:rsidRPr="003976F5">
      <w:rPr>
        <w:rFonts w:cs="Arial"/>
        <w:noProof/>
        <w:sz w:val="14"/>
        <w:szCs w:val="14"/>
      </w:rPr>
      <w:t>+49 8631 9274-300</w:t>
    </w:r>
    <w:r>
      <w:rPr>
        <w:rFonts w:cs="Arial"/>
        <w:noProof/>
        <w:color w:val="7F7F7F"/>
        <w:sz w:val="14"/>
        <w:szCs w:val="14"/>
      </w:rPr>
      <w:tab/>
    </w:r>
    <w:r w:rsidRPr="003976F5">
      <w:rPr>
        <w:rFonts w:cs="Arial"/>
        <w:b/>
        <w:noProof/>
        <w:color w:val="00B0F0"/>
        <w:sz w:val="14"/>
        <w:szCs w:val="14"/>
      </w:rPr>
      <w:t>E</w:t>
    </w:r>
    <w:r>
      <w:rPr>
        <w:rFonts w:cs="Arial"/>
        <w:noProof/>
        <w:color w:val="7F7F7F"/>
        <w:sz w:val="14"/>
        <w:szCs w:val="14"/>
      </w:rPr>
      <w:t xml:space="preserve">  </w:t>
    </w:r>
    <w:r w:rsidRPr="003976F5">
      <w:rPr>
        <w:rFonts w:cs="Arial"/>
        <w:noProof/>
        <w:sz w:val="14"/>
        <w:szCs w:val="14"/>
      </w:rPr>
      <w:t>mail@viscotec.de</w:t>
    </w:r>
  </w:p>
  <w:p w14:paraId="016204B2" w14:textId="77777777" w:rsidR="00971C99" w:rsidRDefault="00971C99" w:rsidP="00DB594E">
    <w:pPr>
      <w:tabs>
        <w:tab w:val="left" w:pos="3261"/>
      </w:tabs>
      <w:rPr>
        <w:rFonts w:cs="Arial"/>
        <w:noProof/>
        <w:color w:val="7F7F7F"/>
        <w:sz w:val="16"/>
        <w:szCs w:val="16"/>
      </w:rPr>
    </w:pPr>
  </w:p>
  <w:p w14:paraId="285AE41A" w14:textId="77777777" w:rsidR="00971C99" w:rsidRPr="00C13A2D" w:rsidRDefault="00971C99"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CEE223" w14:textId="77777777" w:rsidR="00471550" w:rsidRDefault="00471550">
      <w:r>
        <w:separator/>
      </w:r>
    </w:p>
  </w:footnote>
  <w:footnote w:type="continuationSeparator" w:id="0">
    <w:p w14:paraId="00ADE1D7" w14:textId="77777777" w:rsidR="00471550" w:rsidRDefault="00471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C5DD9" w14:textId="77777777" w:rsidR="00971C99" w:rsidRDefault="00971C99">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5F93779A" wp14:editId="37603BF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394710" w14:textId="77777777" w:rsidR="00971C99" w:rsidRDefault="00971C99">
    <w:pPr>
      <w:rPr>
        <w:rFonts w:cs="Arial"/>
        <w:sz w:val="16"/>
        <w:szCs w:val="16"/>
      </w:rPr>
    </w:pPr>
  </w:p>
  <w:p w14:paraId="49682CF8" w14:textId="77777777" w:rsidR="00971C99" w:rsidRPr="00060FDA" w:rsidRDefault="00971C99">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35D"/>
    <w:rsid w:val="000023E1"/>
    <w:rsid w:val="0000359E"/>
    <w:rsid w:val="00003C7A"/>
    <w:rsid w:val="0001016A"/>
    <w:rsid w:val="00012C68"/>
    <w:rsid w:val="00031C83"/>
    <w:rsid w:val="00036722"/>
    <w:rsid w:val="0004335D"/>
    <w:rsid w:val="00060FDA"/>
    <w:rsid w:val="0008235A"/>
    <w:rsid w:val="000857E6"/>
    <w:rsid w:val="00085A89"/>
    <w:rsid w:val="00091F87"/>
    <w:rsid w:val="00092C13"/>
    <w:rsid w:val="000937BB"/>
    <w:rsid w:val="00094C41"/>
    <w:rsid w:val="000C6345"/>
    <w:rsid w:val="000D4B64"/>
    <w:rsid w:val="000D7F60"/>
    <w:rsid w:val="000E2BA7"/>
    <w:rsid w:val="001203EF"/>
    <w:rsid w:val="00121DC3"/>
    <w:rsid w:val="00125C7C"/>
    <w:rsid w:val="00130F23"/>
    <w:rsid w:val="001431B1"/>
    <w:rsid w:val="00150577"/>
    <w:rsid w:val="001572D9"/>
    <w:rsid w:val="00170EF2"/>
    <w:rsid w:val="00181A8E"/>
    <w:rsid w:val="001827BA"/>
    <w:rsid w:val="00186D5A"/>
    <w:rsid w:val="001915B4"/>
    <w:rsid w:val="00194215"/>
    <w:rsid w:val="001C24FD"/>
    <w:rsid w:val="001C7585"/>
    <w:rsid w:val="001D73C3"/>
    <w:rsid w:val="001E381D"/>
    <w:rsid w:val="001F356B"/>
    <w:rsid w:val="001F520D"/>
    <w:rsid w:val="002145DD"/>
    <w:rsid w:val="0022390C"/>
    <w:rsid w:val="00224905"/>
    <w:rsid w:val="00261806"/>
    <w:rsid w:val="002625D0"/>
    <w:rsid w:val="00270FE7"/>
    <w:rsid w:val="00276DC5"/>
    <w:rsid w:val="002823B0"/>
    <w:rsid w:val="00293251"/>
    <w:rsid w:val="00294735"/>
    <w:rsid w:val="00297513"/>
    <w:rsid w:val="002B2120"/>
    <w:rsid w:val="002B507B"/>
    <w:rsid w:val="002E2147"/>
    <w:rsid w:val="002E74A5"/>
    <w:rsid w:val="002F1753"/>
    <w:rsid w:val="002F4234"/>
    <w:rsid w:val="00301B89"/>
    <w:rsid w:val="0030370D"/>
    <w:rsid w:val="00322C9D"/>
    <w:rsid w:val="00353DCC"/>
    <w:rsid w:val="00366EF8"/>
    <w:rsid w:val="0037310C"/>
    <w:rsid w:val="00390802"/>
    <w:rsid w:val="00393D26"/>
    <w:rsid w:val="003955B5"/>
    <w:rsid w:val="003976F5"/>
    <w:rsid w:val="00397B89"/>
    <w:rsid w:val="003A2C2E"/>
    <w:rsid w:val="003B160A"/>
    <w:rsid w:val="003D224A"/>
    <w:rsid w:val="003D606D"/>
    <w:rsid w:val="00401BBD"/>
    <w:rsid w:val="004023F4"/>
    <w:rsid w:val="004111B1"/>
    <w:rsid w:val="00426AC8"/>
    <w:rsid w:val="00431F7F"/>
    <w:rsid w:val="00454676"/>
    <w:rsid w:val="00471550"/>
    <w:rsid w:val="00473102"/>
    <w:rsid w:val="004918FB"/>
    <w:rsid w:val="004B3830"/>
    <w:rsid w:val="004B548E"/>
    <w:rsid w:val="004C6A67"/>
    <w:rsid w:val="004D4CC6"/>
    <w:rsid w:val="004E0D0C"/>
    <w:rsid w:val="004F398D"/>
    <w:rsid w:val="004F5700"/>
    <w:rsid w:val="0050281D"/>
    <w:rsid w:val="005075EC"/>
    <w:rsid w:val="00513156"/>
    <w:rsid w:val="0052307D"/>
    <w:rsid w:val="00533C74"/>
    <w:rsid w:val="00534826"/>
    <w:rsid w:val="00535911"/>
    <w:rsid w:val="005363AD"/>
    <w:rsid w:val="00551F5B"/>
    <w:rsid w:val="005566EC"/>
    <w:rsid w:val="0056005E"/>
    <w:rsid w:val="005624D6"/>
    <w:rsid w:val="00562844"/>
    <w:rsid w:val="005726B7"/>
    <w:rsid w:val="00583CC5"/>
    <w:rsid w:val="0058577D"/>
    <w:rsid w:val="005C2903"/>
    <w:rsid w:val="005D7E04"/>
    <w:rsid w:val="005F2038"/>
    <w:rsid w:val="005F5262"/>
    <w:rsid w:val="00611CE1"/>
    <w:rsid w:val="00615DEA"/>
    <w:rsid w:val="0061700A"/>
    <w:rsid w:val="0062736B"/>
    <w:rsid w:val="0062759D"/>
    <w:rsid w:val="00671EB4"/>
    <w:rsid w:val="006C2656"/>
    <w:rsid w:val="006E552A"/>
    <w:rsid w:val="006F198C"/>
    <w:rsid w:val="00711926"/>
    <w:rsid w:val="00711B73"/>
    <w:rsid w:val="00721738"/>
    <w:rsid w:val="007236D3"/>
    <w:rsid w:val="00735BD6"/>
    <w:rsid w:val="0073733A"/>
    <w:rsid w:val="007475B9"/>
    <w:rsid w:val="007561F9"/>
    <w:rsid w:val="007602BD"/>
    <w:rsid w:val="00760510"/>
    <w:rsid w:val="007703EF"/>
    <w:rsid w:val="00773ED5"/>
    <w:rsid w:val="0077677A"/>
    <w:rsid w:val="007824A4"/>
    <w:rsid w:val="007A0436"/>
    <w:rsid w:val="007B0AD8"/>
    <w:rsid w:val="007C1D15"/>
    <w:rsid w:val="007C3631"/>
    <w:rsid w:val="007F0496"/>
    <w:rsid w:val="007F592F"/>
    <w:rsid w:val="007F738F"/>
    <w:rsid w:val="008065DE"/>
    <w:rsid w:val="00814DD8"/>
    <w:rsid w:val="0083310B"/>
    <w:rsid w:val="008519EF"/>
    <w:rsid w:val="00860957"/>
    <w:rsid w:val="00872280"/>
    <w:rsid w:val="00873107"/>
    <w:rsid w:val="00881B09"/>
    <w:rsid w:val="008A36FE"/>
    <w:rsid w:val="008A7779"/>
    <w:rsid w:val="008B14A5"/>
    <w:rsid w:val="008C0FD4"/>
    <w:rsid w:val="008C1C02"/>
    <w:rsid w:val="008D154F"/>
    <w:rsid w:val="008F41B2"/>
    <w:rsid w:val="00904BB2"/>
    <w:rsid w:val="00905DD2"/>
    <w:rsid w:val="00910AEB"/>
    <w:rsid w:val="009139CC"/>
    <w:rsid w:val="0092628F"/>
    <w:rsid w:val="009467AC"/>
    <w:rsid w:val="009513E0"/>
    <w:rsid w:val="00965AEA"/>
    <w:rsid w:val="00971C99"/>
    <w:rsid w:val="009804B4"/>
    <w:rsid w:val="0098528E"/>
    <w:rsid w:val="00985FB4"/>
    <w:rsid w:val="00986BE5"/>
    <w:rsid w:val="009A5722"/>
    <w:rsid w:val="009D2A8B"/>
    <w:rsid w:val="009D2E29"/>
    <w:rsid w:val="009D4116"/>
    <w:rsid w:val="009E249C"/>
    <w:rsid w:val="009F51C7"/>
    <w:rsid w:val="00A15EE2"/>
    <w:rsid w:val="00A16B40"/>
    <w:rsid w:val="00A214ED"/>
    <w:rsid w:val="00A82FFA"/>
    <w:rsid w:val="00AA274E"/>
    <w:rsid w:val="00AC65A4"/>
    <w:rsid w:val="00AD3EFD"/>
    <w:rsid w:val="00AE2DD9"/>
    <w:rsid w:val="00AE7F67"/>
    <w:rsid w:val="00AF3CE1"/>
    <w:rsid w:val="00B02F22"/>
    <w:rsid w:val="00B07030"/>
    <w:rsid w:val="00B11A1C"/>
    <w:rsid w:val="00B1330C"/>
    <w:rsid w:val="00B266CD"/>
    <w:rsid w:val="00B275C4"/>
    <w:rsid w:val="00B30813"/>
    <w:rsid w:val="00B41D41"/>
    <w:rsid w:val="00B42982"/>
    <w:rsid w:val="00B5752B"/>
    <w:rsid w:val="00B61FBF"/>
    <w:rsid w:val="00B65DA7"/>
    <w:rsid w:val="00B904F9"/>
    <w:rsid w:val="00B9622B"/>
    <w:rsid w:val="00B964EB"/>
    <w:rsid w:val="00BA0265"/>
    <w:rsid w:val="00BD5206"/>
    <w:rsid w:val="00BE3AD2"/>
    <w:rsid w:val="00BE6360"/>
    <w:rsid w:val="00BF37EF"/>
    <w:rsid w:val="00BF4B55"/>
    <w:rsid w:val="00BF4E55"/>
    <w:rsid w:val="00C06651"/>
    <w:rsid w:val="00C13A2D"/>
    <w:rsid w:val="00C419B0"/>
    <w:rsid w:val="00C450E2"/>
    <w:rsid w:val="00C60AD4"/>
    <w:rsid w:val="00C67124"/>
    <w:rsid w:val="00C733AE"/>
    <w:rsid w:val="00C8449F"/>
    <w:rsid w:val="00C928C1"/>
    <w:rsid w:val="00CA7D41"/>
    <w:rsid w:val="00CD5602"/>
    <w:rsid w:val="00CE60B0"/>
    <w:rsid w:val="00CF5E36"/>
    <w:rsid w:val="00D002C7"/>
    <w:rsid w:val="00D02E03"/>
    <w:rsid w:val="00D05D6F"/>
    <w:rsid w:val="00D33DD0"/>
    <w:rsid w:val="00D60136"/>
    <w:rsid w:val="00D64035"/>
    <w:rsid w:val="00D64379"/>
    <w:rsid w:val="00D91514"/>
    <w:rsid w:val="00D92E5D"/>
    <w:rsid w:val="00D94C64"/>
    <w:rsid w:val="00D95BA4"/>
    <w:rsid w:val="00D96389"/>
    <w:rsid w:val="00DB557D"/>
    <w:rsid w:val="00DB594E"/>
    <w:rsid w:val="00DE0944"/>
    <w:rsid w:val="00DE5663"/>
    <w:rsid w:val="00E47581"/>
    <w:rsid w:val="00E66813"/>
    <w:rsid w:val="00E76D03"/>
    <w:rsid w:val="00ED012A"/>
    <w:rsid w:val="00ED041C"/>
    <w:rsid w:val="00ED7FBF"/>
    <w:rsid w:val="00EE1DDC"/>
    <w:rsid w:val="00F0275E"/>
    <w:rsid w:val="00F074B2"/>
    <w:rsid w:val="00F34DC7"/>
    <w:rsid w:val="00F41F0E"/>
    <w:rsid w:val="00F5216C"/>
    <w:rsid w:val="00F6014F"/>
    <w:rsid w:val="00F60ED1"/>
    <w:rsid w:val="00F614D9"/>
    <w:rsid w:val="00F618DF"/>
    <w:rsid w:val="00F640AA"/>
    <w:rsid w:val="00F813D7"/>
    <w:rsid w:val="00F962EB"/>
    <w:rsid w:val="00FC2FAE"/>
    <w:rsid w:val="00FE1A03"/>
    <w:rsid w:val="00FE62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CB5EF55"/>
  <w15:docId w15:val="{DD460257-75F0-4B58-9634-96979C89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ntabelle4Akzent41">
    <w:name w:val="Listentabelle 4 – Akzent 41"/>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NichtaufgelsteErwhnung1">
    <w:name w:val="Nicht aufgelöste Erwähnung1"/>
    <w:basedOn w:val="Absatz-Standardschriftart"/>
    <w:uiPriority w:val="99"/>
    <w:semiHidden/>
    <w:unhideWhenUsed/>
    <w:rsid w:val="000D4B64"/>
    <w:rPr>
      <w:color w:val="605E5C"/>
      <w:shd w:val="clear" w:color="auto" w:fill="E1DFDD"/>
    </w:rPr>
  </w:style>
  <w:style w:type="character" w:styleId="Kommentarzeichen">
    <w:name w:val="annotation reference"/>
    <w:basedOn w:val="Absatz-Standardschriftart"/>
    <w:uiPriority w:val="99"/>
    <w:semiHidden/>
    <w:unhideWhenUsed/>
    <w:rsid w:val="00D05D6F"/>
    <w:rPr>
      <w:sz w:val="16"/>
      <w:szCs w:val="16"/>
    </w:rPr>
  </w:style>
  <w:style w:type="paragraph" w:styleId="Kommentarthema">
    <w:name w:val="annotation subject"/>
    <w:basedOn w:val="Kommentartext"/>
    <w:next w:val="Kommentartext"/>
    <w:link w:val="KommentarthemaZchn"/>
    <w:uiPriority w:val="99"/>
    <w:semiHidden/>
    <w:unhideWhenUsed/>
    <w:rsid w:val="00D05D6F"/>
    <w:rPr>
      <w:b/>
      <w:bCs/>
    </w:rPr>
  </w:style>
  <w:style w:type="character" w:customStyle="1" w:styleId="KommentartextZchn">
    <w:name w:val="Kommentartext Zchn"/>
    <w:basedOn w:val="Absatz-Standardschriftart"/>
    <w:link w:val="Kommentartext"/>
    <w:semiHidden/>
    <w:rsid w:val="00D05D6F"/>
    <w:rPr>
      <w:rFonts w:ascii="Arial" w:hAnsi="Arial"/>
    </w:rPr>
  </w:style>
  <w:style w:type="character" w:customStyle="1" w:styleId="KommentarthemaZchn">
    <w:name w:val="Kommentarthema Zchn"/>
    <w:basedOn w:val="KommentartextZchn"/>
    <w:link w:val="Kommentarthema"/>
    <w:uiPriority w:val="99"/>
    <w:semiHidden/>
    <w:rsid w:val="00D05D6F"/>
    <w:rPr>
      <w:rFonts w:ascii="Arial" w:hAnsi="Arial"/>
      <w:b/>
      <w:bCs/>
    </w:rPr>
  </w:style>
  <w:style w:type="character" w:styleId="NichtaufgelsteErwhnung">
    <w:name w:val="Unresolved Mention"/>
    <w:basedOn w:val="Absatz-Standardschriftart"/>
    <w:uiPriority w:val="99"/>
    <w:semiHidden/>
    <w:unhideWhenUsed/>
    <w:rsid w:val="009804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9909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71151398">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iscotec.de/produkte/dosieren/"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youtu.be/_8-NHSxSICc"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ausch-stroebel.com/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iscotec.de/branchenanwendungen/pharma/"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6.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54B70A0-D2D2-4A15-BD5B-2309A1502A87}">
  <we:reference id="4f44a295-1306-48ba-9ea4-c828285ae4ba" version="1.0.0.0" store="\\vtdefile01\daten$\Marketing\Pixxio"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05E84-88BE-4F6F-BB63-0E897E6FF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113194-8F94-4A2B-9000-277E3160371B}">
  <ds:schemaRefs>
    <ds:schemaRef ds:uri="http://schemas.microsoft.com/sharepoint/v3/contenttype/forms"/>
  </ds:schemaRefs>
</ds:datastoreItem>
</file>

<file path=customXml/itemProps3.xml><?xml version="1.0" encoding="utf-8"?>
<ds:datastoreItem xmlns:ds="http://schemas.openxmlformats.org/officeDocument/2006/customXml" ds:itemID="{AA079152-0B0F-4DC4-AEAA-F3C87AF3CADA}">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EF2D217-B04A-4EB9-9444-85FB6F8EC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625</Words>
  <Characters>4673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5288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4</cp:revision>
  <cp:lastPrinted>2012-02-28T06:54:00Z</cp:lastPrinted>
  <dcterms:created xsi:type="dcterms:W3CDTF">2020-11-09T11:34:00Z</dcterms:created>
  <dcterms:modified xsi:type="dcterms:W3CDTF">2020-11-10T11:50:00Z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1282400</vt:r8>
  </property>
</Properties>
</file>