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50275" w14:textId="4612BE79" w:rsidR="00C450E2" w:rsidRPr="006B41A5" w:rsidRDefault="00E270DF" w:rsidP="005E050F">
      <w:pPr>
        <w:pStyle w:val="Headline1"/>
      </w:pPr>
      <w:r>
        <w:t>Case Study</w:t>
      </w:r>
    </w:p>
    <w:p w14:paraId="64BC0CFB" w14:textId="77777777" w:rsidR="00A82FFA" w:rsidRPr="006B41A5" w:rsidRDefault="00A82FFA" w:rsidP="00A82FFA">
      <w:pPr>
        <w:rPr>
          <w:lang w:val="en-US"/>
        </w:rPr>
      </w:pPr>
    </w:p>
    <w:p w14:paraId="1D4AE828" w14:textId="77777777" w:rsidR="00F074B2" w:rsidRPr="006B41A5" w:rsidRDefault="00F074B2" w:rsidP="00F074B2">
      <w:pPr>
        <w:spacing w:line="360" w:lineRule="auto"/>
        <w:ind w:right="1276"/>
        <w:rPr>
          <w:rFonts w:cs="Arial"/>
          <w:b/>
          <w:bCs/>
          <w:sz w:val="28"/>
          <w:szCs w:val="28"/>
          <w:lang w:val="en-US"/>
        </w:rPr>
      </w:pPr>
    </w:p>
    <w:p w14:paraId="335FA752" w14:textId="2F6E69A7" w:rsidR="00ED78B0" w:rsidRPr="000E797C" w:rsidRDefault="000E797C" w:rsidP="00ED78B0">
      <w:pPr>
        <w:pStyle w:val="Titel"/>
        <w:rPr>
          <w:lang w:val="en-US"/>
        </w:rPr>
      </w:pPr>
      <w:r w:rsidRPr="000E797C">
        <w:rPr>
          <w:lang w:val="en-US"/>
        </w:rPr>
        <w:t xml:space="preserve">The </w:t>
      </w:r>
      <w:r w:rsidRPr="000F6718">
        <w:rPr>
          <w:lang w:val="en-US"/>
        </w:rPr>
        <w:t>risk is in the air - modern</w:t>
      </w:r>
      <w:r w:rsidRPr="000E797C">
        <w:rPr>
          <w:lang w:val="en-US"/>
        </w:rPr>
        <w:t xml:space="preserve"> battery production</w:t>
      </w:r>
    </w:p>
    <w:p w14:paraId="77A2B8F9" w14:textId="77777777" w:rsidR="00ED78B0" w:rsidRPr="000E797C" w:rsidRDefault="00ED78B0" w:rsidP="00ED78B0">
      <w:pPr>
        <w:pStyle w:val="Titel"/>
        <w:rPr>
          <w:lang w:val="en-US"/>
        </w:rPr>
      </w:pPr>
    </w:p>
    <w:p w14:paraId="389F248A" w14:textId="71B9574C" w:rsidR="00ED78B0" w:rsidRPr="000E797C" w:rsidRDefault="000E797C" w:rsidP="00ED78B0">
      <w:pPr>
        <w:pStyle w:val="Untertitel"/>
        <w:rPr>
          <w:lang w:val="en-US"/>
        </w:rPr>
      </w:pPr>
      <w:r w:rsidRPr="000E797C">
        <w:rPr>
          <w:lang w:val="en-US"/>
        </w:rPr>
        <w:t xml:space="preserve">What quality in potting and safety </w:t>
      </w:r>
      <w:r w:rsidRPr="000F6718">
        <w:rPr>
          <w:lang w:val="en-US"/>
        </w:rPr>
        <w:t xml:space="preserve">have </w:t>
      </w:r>
      <w:r w:rsidR="006B41A5" w:rsidRPr="000F6718">
        <w:rPr>
          <w:lang w:val="en-US"/>
        </w:rPr>
        <w:t>in common</w:t>
      </w:r>
    </w:p>
    <w:p w14:paraId="4C49942E" w14:textId="77777777" w:rsidR="00ED78B0" w:rsidRPr="000E797C" w:rsidRDefault="00ED78B0" w:rsidP="00ED78B0">
      <w:pPr>
        <w:pStyle w:val="Titel"/>
        <w:rPr>
          <w:lang w:val="en-US"/>
        </w:rPr>
      </w:pPr>
    </w:p>
    <w:p w14:paraId="3DC67E94" w14:textId="5074B1C9" w:rsidR="00ED78B0" w:rsidRPr="000E797C" w:rsidRDefault="000E797C" w:rsidP="00ED78B0">
      <w:pPr>
        <w:spacing w:line="360" w:lineRule="auto"/>
        <w:ind w:right="1983"/>
        <w:rPr>
          <w:lang w:val="en-US"/>
        </w:rPr>
      </w:pPr>
      <w:r w:rsidRPr="000E797C">
        <w:rPr>
          <w:lang w:val="en-US"/>
        </w:rPr>
        <w:t xml:space="preserve">The mobility revolution is closely linked to the question of which battery technology is sustainable, </w:t>
      </w:r>
      <w:r w:rsidR="00B17E61" w:rsidRPr="000E797C">
        <w:rPr>
          <w:lang w:val="en-US"/>
        </w:rPr>
        <w:t>cost-efficient,</w:t>
      </w:r>
      <w:r w:rsidRPr="000E797C">
        <w:rPr>
          <w:lang w:val="en-US"/>
        </w:rPr>
        <w:t xml:space="preserve"> and safe enough to be permanently established for electric cars, commercial vehicles</w:t>
      </w:r>
      <w:r w:rsidR="006B41A5">
        <w:rPr>
          <w:lang w:val="en-US"/>
        </w:rPr>
        <w:t>,</w:t>
      </w:r>
      <w:r w:rsidRPr="000E797C">
        <w:rPr>
          <w:lang w:val="en-US"/>
        </w:rPr>
        <w:t xml:space="preserve"> e-bikes or </w:t>
      </w:r>
      <w:r w:rsidR="00D76696">
        <w:rPr>
          <w:lang w:val="en-US"/>
        </w:rPr>
        <w:t>two</w:t>
      </w:r>
      <w:r w:rsidRPr="000E797C">
        <w:rPr>
          <w:lang w:val="en-US"/>
        </w:rPr>
        <w:t xml:space="preserve">-wheelers. </w:t>
      </w:r>
      <w:r w:rsidR="00ED78B0" w:rsidRPr="000E797C">
        <w:rPr>
          <w:lang w:val="en-US"/>
        </w:rPr>
        <w:t xml:space="preserve"> </w:t>
      </w:r>
    </w:p>
    <w:p w14:paraId="02F2D3C1" w14:textId="77777777" w:rsidR="00ED78B0" w:rsidRPr="000E797C" w:rsidRDefault="00ED78B0" w:rsidP="00ED78B0">
      <w:pPr>
        <w:spacing w:line="360" w:lineRule="auto"/>
        <w:ind w:right="1983"/>
        <w:rPr>
          <w:lang w:val="en-US"/>
        </w:rPr>
      </w:pPr>
    </w:p>
    <w:p w14:paraId="38B23A60" w14:textId="7ACDC3E7" w:rsidR="00ED78B0" w:rsidRPr="000E797C" w:rsidRDefault="000E797C" w:rsidP="000E797C">
      <w:pPr>
        <w:spacing w:line="360" w:lineRule="auto"/>
        <w:ind w:right="1983"/>
        <w:rPr>
          <w:lang w:val="en-US"/>
        </w:rPr>
      </w:pPr>
      <w:r w:rsidRPr="000E797C">
        <w:rPr>
          <w:lang w:val="en-US"/>
        </w:rPr>
        <w:t xml:space="preserve">The operational reliability of such a storable battery depends to a large extent on its clean </w:t>
      </w:r>
      <w:r w:rsidR="000F6718">
        <w:rPr>
          <w:lang w:val="en-US"/>
        </w:rPr>
        <w:t>machin</w:t>
      </w:r>
      <w:r w:rsidRPr="000E797C">
        <w:rPr>
          <w:lang w:val="en-US"/>
        </w:rPr>
        <w:t xml:space="preserve">ing: On the one hand, the individual battery cells must be fixed in the battery housing with specially developed potting compound. On the other hand, the cured compound must be absolutely free </w:t>
      </w:r>
      <w:r w:rsidRPr="000F6718">
        <w:rPr>
          <w:lang w:val="en-US"/>
        </w:rPr>
        <w:t xml:space="preserve">of air </w:t>
      </w:r>
      <w:r w:rsidR="006B41A5" w:rsidRPr="000F6718">
        <w:rPr>
          <w:lang w:val="en-US"/>
        </w:rPr>
        <w:t>bubbles</w:t>
      </w:r>
      <w:r w:rsidRPr="000F6718">
        <w:rPr>
          <w:lang w:val="en-US"/>
        </w:rPr>
        <w:t xml:space="preserve"> and impurities. This is the only way to ensure that a battery can withstand extreme external influences - triggered by a fall or collision, for example - and that any air </w:t>
      </w:r>
      <w:r w:rsidR="006B41A5" w:rsidRPr="000F6718">
        <w:rPr>
          <w:lang w:val="en-US"/>
        </w:rPr>
        <w:t>bubbles</w:t>
      </w:r>
      <w:r w:rsidRPr="000E797C">
        <w:rPr>
          <w:lang w:val="en-US"/>
        </w:rPr>
        <w:t xml:space="preserve"> do not become </w:t>
      </w:r>
      <w:r w:rsidRPr="000F6718">
        <w:rPr>
          <w:lang w:val="en-US"/>
        </w:rPr>
        <w:t>a fire accelerant</w:t>
      </w:r>
      <w:r w:rsidR="00ED78B0" w:rsidRPr="000F6718">
        <w:rPr>
          <w:lang w:val="en-US"/>
        </w:rPr>
        <w:t>.</w:t>
      </w:r>
      <w:r w:rsidR="00ED78B0" w:rsidRPr="000E797C">
        <w:rPr>
          <w:lang w:val="en-US"/>
        </w:rPr>
        <w:t xml:space="preserve"> </w:t>
      </w:r>
    </w:p>
    <w:p w14:paraId="2876559D" w14:textId="77777777" w:rsidR="00ED78B0" w:rsidRPr="000E797C" w:rsidRDefault="00ED78B0" w:rsidP="00ED78B0">
      <w:pPr>
        <w:spacing w:line="360" w:lineRule="auto"/>
        <w:ind w:right="1983"/>
        <w:rPr>
          <w:lang w:val="en-US"/>
        </w:rPr>
      </w:pPr>
    </w:p>
    <w:p w14:paraId="5EBF1F41" w14:textId="2D230DAD" w:rsidR="00ED78B0" w:rsidRPr="000E797C" w:rsidRDefault="000E797C" w:rsidP="00ED78B0">
      <w:pPr>
        <w:spacing w:line="360" w:lineRule="auto"/>
        <w:ind w:right="1983"/>
        <w:rPr>
          <w:lang w:val="en-US"/>
        </w:rPr>
      </w:pPr>
      <w:r w:rsidRPr="000E797C">
        <w:rPr>
          <w:lang w:val="en-US"/>
        </w:rPr>
        <w:t xml:space="preserve">The engineers of the </w:t>
      </w:r>
      <w:hyperlink r:id="rId11" w:history="1">
        <w:r w:rsidRPr="000E797C">
          <w:rPr>
            <w:rStyle w:val="Hyperlink"/>
            <w:lang w:val="en-US"/>
          </w:rPr>
          <w:t>Von Roll Gr</w:t>
        </w:r>
        <w:r>
          <w:rPr>
            <w:rStyle w:val="Hyperlink"/>
            <w:lang w:val="en-US"/>
          </w:rPr>
          <w:t>oup</w:t>
        </w:r>
      </w:hyperlink>
      <w:r w:rsidRPr="000E797C">
        <w:rPr>
          <w:lang w:val="en-US"/>
        </w:rPr>
        <w:t xml:space="preserve"> investigated the question of what components</w:t>
      </w:r>
      <w:r w:rsidR="004F699A">
        <w:rPr>
          <w:lang w:val="en-US"/>
        </w:rPr>
        <w:t>,</w:t>
      </w:r>
      <w:r w:rsidRPr="000E797C">
        <w:rPr>
          <w:lang w:val="en-US"/>
        </w:rPr>
        <w:t xml:space="preserve"> such </w:t>
      </w:r>
      <w:r w:rsidR="00B17E61" w:rsidRPr="00FB3BA3">
        <w:rPr>
          <w:lang w:val="en-US"/>
        </w:rPr>
        <w:t>as</w:t>
      </w:r>
      <w:r w:rsidR="00B17E61">
        <w:rPr>
          <w:lang w:val="en-US"/>
        </w:rPr>
        <w:t xml:space="preserve"> </w:t>
      </w:r>
      <w:r w:rsidRPr="000E797C">
        <w:rPr>
          <w:lang w:val="en-US"/>
        </w:rPr>
        <w:t>a potting compound</w:t>
      </w:r>
      <w:r w:rsidR="004F699A">
        <w:rPr>
          <w:lang w:val="en-US"/>
        </w:rPr>
        <w:t>,</w:t>
      </w:r>
      <w:r w:rsidRPr="000E797C">
        <w:rPr>
          <w:lang w:val="en-US"/>
        </w:rPr>
        <w:t xml:space="preserve"> must consist of</w:t>
      </w:r>
      <w:r w:rsidR="00B17E61">
        <w:rPr>
          <w:lang w:val="en-US"/>
        </w:rPr>
        <w:t>,</w:t>
      </w:r>
      <w:r w:rsidRPr="000E797C">
        <w:rPr>
          <w:lang w:val="en-US"/>
        </w:rPr>
        <w:t xml:space="preserve"> and how it can be mixed in a process-safe manner. They also had to clarify how the multi-component potting compound could be precisely </w:t>
      </w:r>
      <w:r w:rsidR="004F699A">
        <w:rPr>
          <w:lang w:val="en-US"/>
        </w:rPr>
        <w:t>dispensed</w:t>
      </w:r>
      <w:r w:rsidRPr="000E797C">
        <w:rPr>
          <w:lang w:val="en-US"/>
        </w:rPr>
        <w:t xml:space="preserve"> into a battery module - a sample component - with battery cells inside. The aim was to produce a safe </w:t>
      </w:r>
      <w:r w:rsidR="000B17B2">
        <w:rPr>
          <w:lang w:val="en-US"/>
        </w:rPr>
        <w:t>two</w:t>
      </w:r>
      <w:r w:rsidRPr="000E797C">
        <w:rPr>
          <w:lang w:val="en-US"/>
        </w:rPr>
        <w:t xml:space="preserve">-wheeler battery by precisely </w:t>
      </w:r>
      <w:r w:rsidR="004F699A">
        <w:rPr>
          <w:lang w:val="en-US"/>
        </w:rPr>
        <w:t>dispensing</w:t>
      </w:r>
      <w:r w:rsidRPr="000E797C">
        <w:rPr>
          <w:lang w:val="en-US"/>
        </w:rPr>
        <w:t xml:space="preserve"> the right compound.</w:t>
      </w:r>
    </w:p>
    <w:p w14:paraId="651EFBCB" w14:textId="77777777" w:rsidR="00ED78B0" w:rsidRPr="000E797C" w:rsidRDefault="00ED78B0" w:rsidP="00ED78B0">
      <w:pPr>
        <w:spacing w:line="360" w:lineRule="auto"/>
        <w:ind w:right="1983"/>
        <w:rPr>
          <w:lang w:val="en-US"/>
        </w:rPr>
      </w:pPr>
    </w:p>
    <w:p w14:paraId="70AE8C43" w14:textId="1B8E51ED" w:rsidR="00ED78B0" w:rsidRPr="000E797C" w:rsidRDefault="000E797C" w:rsidP="00ED78B0">
      <w:pPr>
        <w:spacing w:line="360" w:lineRule="auto"/>
        <w:ind w:right="1983"/>
        <w:rPr>
          <w:lang w:val="en-US"/>
        </w:rPr>
      </w:pPr>
      <w:r w:rsidRPr="000E797C">
        <w:rPr>
          <w:lang w:val="en-US"/>
        </w:rPr>
        <w:t>In this way, Von Roll wanted to generate meaningful data on whether 1) the d</w:t>
      </w:r>
      <w:r w:rsidR="004F699A">
        <w:rPr>
          <w:lang w:val="en-US"/>
        </w:rPr>
        <w:t>ispen</w:t>
      </w:r>
      <w:r w:rsidRPr="000E797C">
        <w:rPr>
          <w:lang w:val="en-US"/>
        </w:rPr>
        <w:t>sing technology tested on a laboratory scale can be easily transferred to series production and 2) the d</w:t>
      </w:r>
      <w:r w:rsidR="004F699A">
        <w:rPr>
          <w:lang w:val="en-US"/>
        </w:rPr>
        <w:t>ispensin</w:t>
      </w:r>
      <w:r w:rsidRPr="000E797C">
        <w:rPr>
          <w:lang w:val="en-US"/>
        </w:rPr>
        <w:t>g process can be transferred to larger battery models</w:t>
      </w:r>
      <w:r w:rsidR="00ED78B0" w:rsidRPr="000E797C">
        <w:rPr>
          <w:lang w:val="en-US"/>
        </w:rPr>
        <w:t>.</w:t>
      </w:r>
    </w:p>
    <w:p w14:paraId="7347C74B" w14:textId="77777777" w:rsidR="00ED78B0" w:rsidRPr="000E797C" w:rsidRDefault="00ED78B0" w:rsidP="00ED78B0">
      <w:pPr>
        <w:spacing w:line="360" w:lineRule="auto"/>
        <w:ind w:right="1983"/>
        <w:rPr>
          <w:lang w:val="en-US"/>
        </w:rPr>
      </w:pPr>
    </w:p>
    <w:p w14:paraId="23B58A40" w14:textId="3DE9A46D" w:rsidR="00ED78B0" w:rsidRPr="000E797C" w:rsidRDefault="000E797C" w:rsidP="00ED78B0">
      <w:pPr>
        <w:spacing w:line="360" w:lineRule="auto"/>
        <w:ind w:right="1983"/>
        <w:rPr>
          <w:lang w:val="en-US"/>
        </w:rPr>
      </w:pPr>
      <w:r w:rsidRPr="000E797C">
        <w:rPr>
          <w:lang w:val="en-US"/>
        </w:rPr>
        <w:t>Dolph's Damival 13682 and 13683, two-component polyurethane resins, were used. For the laboratory-scale test, they were mixed from a cartridge in a ratio of 7.14:1 and 7.69:1 [vol] into a dummy battery module made of aluminum and fitted with round cells.</w:t>
      </w:r>
    </w:p>
    <w:p w14:paraId="0685726D" w14:textId="77777777" w:rsidR="00ED78B0" w:rsidRPr="000E797C" w:rsidRDefault="00ED78B0" w:rsidP="00ED78B0">
      <w:pPr>
        <w:spacing w:line="360" w:lineRule="auto"/>
        <w:ind w:right="1983"/>
        <w:rPr>
          <w:lang w:val="en-US"/>
        </w:rPr>
      </w:pPr>
    </w:p>
    <w:p w14:paraId="4883636A" w14:textId="0C210939" w:rsidR="00ED78B0" w:rsidRPr="007A2E20" w:rsidRDefault="000E797C" w:rsidP="00ED78B0">
      <w:pPr>
        <w:spacing w:line="360" w:lineRule="auto"/>
        <w:ind w:right="1983"/>
        <w:rPr>
          <w:lang w:val="en-US"/>
        </w:rPr>
      </w:pPr>
      <w:r w:rsidRPr="000E797C">
        <w:rPr>
          <w:lang w:val="en-US"/>
        </w:rPr>
        <w:t xml:space="preserve">After intensive dialog with the engineers at ViscoTec, the developers at Von Roll decided to use the ViscoDuo-VM 12/8, a valveless </w:t>
      </w:r>
      <w:r w:rsidR="004F699A">
        <w:rPr>
          <w:lang w:val="en-US"/>
        </w:rPr>
        <w:t>2-component</w:t>
      </w:r>
      <w:r w:rsidRPr="000E797C">
        <w:rPr>
          <w:lang w:val="en-US"/>
        </w:rPr>
        <w:t xml:space="preserve"> dispenser based on established </w:t>
      </w:r>
      <w:r w:rsidR="004F699A">
        <w:rPr>
          <w:lang w:val="en-US"/>
        </w:rPr>
        <w:t>progressive cavity</w:t>
      </w:r>
      <w:r w:rsidRPr="000E797C">
        <w:rPr>
          <w:lang w:val="en-US"/>
        </w:rPr>
        <w:t xml:space="preserve"> technology. It is suitable for Von Roll's Dolph's Damival, whose two components can be </w:t>
      </w:r>
      <w:hyperlink r:id="rId12" w:history="1">
        <w:r w:rsidR="007A2E20">
          <w:rPr>
            <w:rStyle w:val="Hyperlink"/>
            <w:lang w:val="en-US"/>
          </w:rPr>
          <w:t>precise</w:t>
        </w:r>
        <w:r w:rsidR="000F6718">
          <w:rPr>
            <w:rStyle w:val="Hyperlink"/>
            <w:lang w:val="en-US"/>
          </w:rPr>
          <w:t xml:space="preserve"> and </w:t>
        </w:r>
        <w:r w:rsidR="007A2E20">
          <w:rPr>
            <w:rStyle w:val="Hyperlink"/>
            <w:lang w:val="en-US"/>
          </w:rPr>
          <w:t>volumetricall</w:t>
        </w:r>
        <w:r w:rsidR="000F6718">
          <w:rPr>
            <w:rStyle w:val="Hyperlink"/>
            <w:lang w:val="en-US"/>
          </w:rPr>
          <w:t>y dispensed</w:t>
        </w:r>
      </w:hyperlink>
      <w:r w:rsidRPr="000E797C">
        <w:rPr>
          <w:lang w:val="en-US"/>
        </w:rPr>
        <w:t xml:space="preserve"> and applied into the housing between the individual cells using this process.</w:t>
      </w:r>
      <w:r>
        <w:rPr>
          <w:lang w:val="en-US"/>
        </w:rPr>
        <w:t xml:space="preserve"> </w:t>
      </w:r>
    </w:p>
    <w:p w14:paraId="7389AC9A" w14:textId="77777777" w:rsidR="00ED78B0" w:rsidRPr="007A2E20" w:rsidRDefault="00ED78B0" w:rsidP="00ED78B0">
      <w:pPr>
        <w:spacing w:line="360" w:lineRule="auto"/>
        <w:ind w:right="1983"/>
        <w:rPr>
          <w:lang w:val="en-US"/>
        </w:rPr>
      </w:pPr>
    </w:p>
    <w:p w14:paraId="03AF7AA6" w14:textId="6A6B77A4" w:rsidR="00ED78B0" w:rsidRPr="007A2E20" w:rsidRDefault="007A2E20" w:rsidP="00ED78B0">
      <w:pPr>
        <w:spacing w:line="360" w:lineRule="auto"/>
        <w:ind w:right="1983"/>
        <w:rPr>
          <w:lang w:val="en-US"/>
        </w:rPr>
      </w:pPr>
      <w:r w:rsidRPr="007A2E20">
        <w:rPr>
          <w:lang w:val="en-US"/>
        </w:rPr>
        <w:t xml:space="preserve">To simplify the process, both components and </w:t>
      </w:r>
      <w:r w:rsidR="004F699A">
        <w:rPr>
          <w:lang w:val="en-US"/>
        </w:rPr>
        <w:t>material</w:t>
      </w:r>
      <w:r w:rsidRPr="007A2E20">
        <w:rPr>
          <w:lang w:val="en-US"/>
        </w:rPr>
        <w:t xml:space="preserve"> were </w:t>
      </w:r>
      <w:r w:rsidRPr="000F6718">
        <w:rPr>
          <w:lang w:val="en-US"/>
        </w:rPr>
        <w:t xml:space="preserve">heated - air </w:t>
      </w:r>
      <w:r w:rsidR="004F699A" w:rsidRPr="000F6718">
        <w:rPr>
          <w:lang w:val="en-US"/>
        </w:rPr>
        <w:t>bubbles</w:t>
      </w:r>
      <w:r w:rsidRPr="007A2E20">
        <w:rPr>
          <w:lang w:val="en-US"/>
        </w:rPr>
        <w:t xml:space="preserve"> could th</w:t>
      </w:r>
      <w:r w:rsidR="004F699A">
        <w:rPr>
          <w:lang w:val="en-US"/>
        </w:rPr>
        <w:t>erefore</w:t>
      </w:r>
      <w:r w:rsidRPr="007A2E20">
        <w:rPr>
          <w:lang w:val="en-US"/>
        </w:rPr>
        <w:t xml:space="preserve"> be completely avoided due to the improved flow properties. Once the application was complete, the correct mixing ratio guaranteed optimum curing of the potting compound. Here, Von Roll placed particular emphasis on a </w:t>
      </w:r>
      <w:r w:rsidR="004F699A">
        <w:rPr>
          <w:lang w:val="en-US"/>
        </w:rPr>
        <w:t>dispensing</w:t>
      </w:r>
      <w:r w:rsidRPr="007A2E20">
        <w:rPr>
          <w:lang w:val="en-US"/>
        </w:rPr>
        <w:t xml:space="preserve"> stop that reliably avoided material waste and guaranteed a homogeneous surface of the potting compound in the aluminum tray</w:t>
      </w:r>
      <w:r w:rsidR="00ED78B0" w:rsidRPr="007A2E20">
        <w:rPr>
          <w:lang w:val="en-US"/>
        </w:rPr>
        <w:t>.</w:t>
      </w:r>
    </w:p>
    <w:p w14:paraId="7E00D897" w14:textId="77777777" w:rsidR="00ED78B0" w:rsidRPr="007A2E20" w:rsidRDefault="00ED78B0" w:rsidP="00ED78B0">
      <w:pPr>
        <w:spacing w:line="360" w:lineRule="auto"/>
        <w:ind w:right="1983"/>
        <w:rPr>
          <w:lang w:val="en-US"/>
        </w:rPr>
      </w:pPr>
    </w:p>
    <w:p w14:paraId="01821218" w14:textId="060A3F2B" w:rsidR="00ED78B0" w:rsidRPr="007A2E20" w:rsidRDefault="007A2E20" w:rsidP="00ED78B0">
      <w:pPr>
        <w:spacing w:line="360" w:lineRule="auto"/>
        <w:ind w:right="1983"/>
        <w:rPr>
          <w:lang w:val="en-US"/>
        </w:rPr>
      </w:pPr>
      <w:r w:rsidRPr="007A2E20">
        <w:rPr>
          <w:lang w:val="en-US"/>
        </w:rPr>
        <w:t xml:space="preserve">The fact that Von Roll can also count on the same performance characteristics when changing the </w:t>
      </w:r>
      <w:r w:rsidR="004F699A">
        <w:rPr>
          <w:lang w:val="en-US"/>
        </w:rPr>
        <w:t>2-component</w:t>
      </w:r>
      <w:r w:rsidRPr="007A2E20">
        <w:rPr>
          <w:lang w:val="en-US"/>
        </w:rPr>
        <w:t xml:space="preserve"> </w:t>
      </w:r>
      <w:r w:rsidR="004F699A" w:rsidRPr="000F6718">
        <w:rPr>
          <w:lang w:val="en-US"/>
        </w:rPr>
        <w:t>material</w:t>
      </w:r>
      <w:r w:rsidRPr="000F6718">
        <w:rPr>
          <w:lang w:val="en-US"/>
        </w:rPr>
        <w:t xml:space="preserve"> was another argument in favor of the</w:t>
      </w:r>
      <w:r w:rsidRPr="007A2E20">
        <w:rPr>
          <w:lang w:val="en-US"/>
        </w:rPr>
        <w:t xml:space="preserve"> ViscoDuo-VM: The Swiss company specializes in resins that are used across all industries wherever electrical devices and electronic components are used under demanding environmental parameters. The company therefore also focuses, among other things, on the development of sustainable formulations that can be used to extend the service life of parts and components and improve their performance</w:t>
      </w:r>
      <w:r w:rsidR="00ED78B0" w:rsidRPr="007A2E20">
        <w:rPr>
          <w:lang w:val="en-US"/>
        </w:rPr>
        <w:t xml:space="preserve">. </w:t>
      </w:r>
    </w:p>
    <w:p w14:paraId="75FCD24C" w14:textId="77777777" w:rsidR="00ED78B0" w:rsidRPr="007A2E20" w:rsidRDefault="00ED78B0" w:rsidP="00ED78B0">
      <w:pPr>
        <w:spacing w:line="360" w:lineRule="auto"/>
        <w:ind w:right="1983"/>
        <w:rPr>
          <w:lang w:val="en-US"/>
        </w:rPr>
      </w:pPr>
    </w:p>
    <w:p w14:paraId="7F1C948F" w14:textId="0562CB0D" w:rsidR="00ED78B0" w:rsidRPr="007A2E20" w:rsidRDefault="007A2E20" w:rsidP="00ED78B0">
      <w:pPr>
        <w:spacing w:line="360" w:lineRule="auto"/>
        <w:ind w:right="1983"/>
        <w:rPr>
          <w:lang w:val="en-US"/>
        </w:rPr>
      </w:pPr>
      <w:r w:rsidRPr="007A2E20">
        <w:rPr>
          <w:lang w:val="en-US"/>
        </w:rPr>
        <w:t>A</w:t>
      </w:r>
      <w:r w:rsidR="000F6718">
        <w:rPr>
          <w:lang w:val="en-US"/>
        </w:rPr>
        <w:t xml:space="preserve">nother advantage </w:t>
      </w:r>
      <w:r w:rsidRPr="007A2E20">
        <w:rPr>
          <w:lang w:val="en-US"/>
        </w:rPr>
        <w:t>of ViscoTec d</w:t>
      </w:r>
      <w:r w:rsidR="008E4882">
        <w:rPr>
          <w:lang w:val="en-US"/>
        </w:rPr>
        <w:t>i</w:t>
      </w:r>
      <w:r w:rsidRPr="007A2E20">
        <w:rPr>
          <w:lang w:val="en-US"/>
        </w:rPr>
        <w:t>s</w:t>
      </w:r>
      <w:r w:rsidR="008E4882">
        <w:rPr>
          <w:lang w:val="en-US"/>
        </w:rPr>
        <w:t>pens</w:t>
      </w:r>
      <w:r w:rsidRPr="007A2E20">
        <w:rPr>
          <w:lang w:val="en-US"/>
        </w:rPr>
        <w:t>ing technology in this context is likely to be its modular structure. Particularly with a view to transfer to series production, long maintenance cycles or simple parts replacement at module level are clear added values</w:t>
      </w:r>
      <w:r w:rsidR="00ED78B0" w:rsidRPr="007A2E20">
        <w:rPr>
          <w:lang w:val="en-US"/>
        </w:rPr>
        <w:t xml:space="preserve">. </w:t>
      </w:r>
    </w:p>
    <w:p w14:paraId="067C2D5C" w14:textId="77777777" w:rsidR="00ED78B0" w:rsidRPr="007A2E20" w:rsidRDefault="00ED78B0" w:rsidP="00ED78B0">
      <w:pPr>
        <w:spacing w:line="360" w:lineRule="auto"/>
        <w:ind w:right="1983"/>
        <w:rPr>
          <w:lang w:val="en-US"/>
        </w:rPr>
      </w:pPr>
    </w:p>
    <w:p w14:paraId="64E4DC31" w14:textId="48F72D72" w:rsidR="00ED78B0" w:rsidRPr="007A2E20" w:rsidRDefault="007A2E20" w:rsidP="00ED78B0">
      <w:pPr>
        <w:spacing w:line="360" w:lineRule="auto"/>
        <w:ind w:right="1983"/>
        <w:rPr>
          <w:lang w:val="en-US"/>
        </w:rPr>
      </w:pPr>
      <w:r w:rsidRPr="007A2E20">
        <w:rPr>
          <w:lang w:val="en-US"/>
        </w:rPr>
        <w:t xml:space="preserve">All in all, the </w:t>
      </w:r>
      <w:r w:rsidR="004F699A">
        <w:rPr>
          <w:lang w:val="en-US"/>
        </w:rPr>
        <w:t>2-component</w:t>
      </w:r>
      <w:r w:rsidRPr="007A2E20">
        <w:rPr>
          <w:lang w:val="en-US"/>
        </w:rPr>
        <w:t xml:space="preserve"> ViscoDuo-VM dispenser at Von Roll shows its most flexible side and can ensure optimum electrical insulation properties in battery production in the future through perfect dispensing. The necessary fire resistance of the batteries produced</w:t>
      </w:r>
      <w:r w:rsidR="008E4882">
        <w:rPr>
          <w:lang w:val="en-US"/>
        </w:rPr>
        <w:t>,</w:t>
      </w:r>
      <w:r w:rsidRPr="007A2E20">
        <w:rPr>
          <w:lang w:val="en-US"/>
        </w:rPr>
        <w:t xml:space="preserve"> can be ensured by precise application of the potting compound, as can their optimum thermal conductivity. In addition, precise dispensing and curing are the basis for demonstrably best mechanical properties </w:t>
      </w:r>
      <w:r w:rsidRPr="007A2E20">
        <w:rPr>
          <w:lang w:val="en-US"/>
        </w:rPr>
        <w:lastRenderedPageBreak/>
        <w:t>of the resins and th</w:t>
      </w:r>
      <w:r w:rsidR="008E4882">
        <w:rPr>
          <w:lang w:val="en-US"/>
        </w:rPr>
        <w:t>erefore</w:t>
      </w:r>
      <w:r w:rsidRPr="007A2E20">
        <w:rPr>
          <w:lang w:val="en-US"/>
        </w:rPr>
        <w:t xml:space="preserve"> of the battery. Here you can find more details about our </w:t>
      </w:r>
      <w:hyperlink r:id="rId13" w:history="1">
        <w:r>
          <w:rPr>
            <w:rStyle w:val="Hyperlink"/>
            <w:lang w:val="en-US"/>
          </w:rPr>
          <w:t>customers</w:t>
        </w:r>
      </w:hyperlink>
      <w:r w:rsidR="00ED78B0" w:rsidRPr="007A2E20">
        <w:rPr>
          <w:lang w:val="en-US"/>
        </w:rPr>
        <w:t xml:space="preserve"> </w:t>
      </w:r>
      <w:r>
        <w:rPr>
          <w:lang w:val="en-US"/>
        </w:rPr>
        <w:t>a</w:t>
      </w:r>
      <w:r w:rsidR="00ED78B0" w:rsidRPr="007A2E20">
        <w:rPr>
          <w:lang w:val="en-US"/>
        </w:rPr>
        <w:t xml:space="preserve">nd </w:t>
      </w:r>
      <w:r w:rsidR="00911A1B">
        <w:rPr>
          <w:lang w:val="en-US"/>
        </w:rPr>
        <w:t xml:space="preserve">the </w:t>
      </w:r>
      <w:hyperlink r:id="rId14" w:history="1">
        <w:r w:rsidR="00911A1B" w:rsidRPr="007A2E20">
          <w:rPr>
            <w:rStyle w:val="Hyperlink"/>
            <w:lang w:val="en-US"/>
          </w:rPr>
          <w:t>appli</w:t>
        </w:r>
        <w:r w:rsidR="00911A1B">
          <w:rPr>
            <w:rStyle w:val="Hyperlink"/>
            <w:lang w:val="en-US"/>
          </w:rPr>
          <w:t>c</w:t>
        </w:r>
        <w:r w:rsidR="00911A1B" w:rsidRPr="007A2E20">
          <w:rPr>
            <w:rStyle w:val="Hyperlink"/>
            <w:lang w:val="en-US"/>
          </w:rPr>
          <w:t>ation</w:t>
        </w:r>
      </w:hyperlink>
      <w:r w:rsidR="0079750F">
        <w:rPr>
          <w:lang w:val="en-US"/>
        </w:rPr>
        <w:t>.</w:t>
      </w:r>
    </w:p>
    <w:p w14:paraId="18A3BF96" w14:textId="77777777" w:rsidR="00ED78B0" w:rsidRPr="007A2E20" w:rsidRDefault="00ED78B0" w:rsidP="005E050F">
      <w:pPr>
        <w:pStyle w:val="Fliesstext"/>
      </w:pPr>
    </w:p>
    <w:p w14:paraId="6CA012BF" w14:textId="77777777" w:rsidR="00ED78B0" w:rsidRPr="007A2E20" w:rsidRDefault="00ED78B0" w:rsidP="005E050F">
      <w:pPr>
        <w:pStyle w:val="Fliesstext"/>
      </w:pPr>
    </w:p>
    <w:p w14:paraId="0076D338" w14:textId="45E16694" w:rsidR="00F074B2" w:rsidRPr="007A2E20" w:rsidRDefault="00F074B2" w:rsidP="005E050F">
      <w:pPr>
        <w:pStyle w:val="Fliesstext"/>
      </w:pPr>
      <w:r w:rsidRPr="004766D9">
        <w:t>4</w:t>
      </w:r>
      <w:r w:rsidR="00B960E9" w:rsidRPr="004766D9">
        <w:t>,</w:t>
      </w:r>
      <w:r w:rsidR="008E4882" w:rsidRPr="004766D9">
        <w:t>0</w:t>
      </w:r>
      <w:r w:rsidR="00911A1B">
        <w:t>24</w:t>
      </w:r>
      <w:r w:rsidRPr="00251BF6">
        <w:rPr>
          <w:color w:val="FF0000"/>
        </w:rPr>
        <w:t xml:space="preserve"> </w:t>
      </w:r>
      <w:r w:rsidR="00B960E9" w:rsidRPr="00251BF6">
        <w:t xml:space="preserve">characters including spaces. Reprinting free of charge. </w:t>
      </w:r>
      <w:r w:rsidR="00B960E9" w:rsidRPr="007A2E20">
        <w:t>Copy requested</w:t>
      </w:r>
      <w:r w:rsidRPr="007A2E20">
        <w:t>.</w:t>
      </w:r>
    </w:p>
    <w:p w14:paraId="6991AE2F" w14:textId="77777777" w:rsidR="005E050F" w:rsidRPr="007A2E20" w:rsidRDefault="005E050F" w:rsidP="005E050F">
      <w:pPr>
        <w:pStyle w:val="Fliesstext"/>
      </w:pPr>
    </w:p>
    <w:p w14:paraId="14D42CAD" w14:textId="77777777" w:rsidR="00F074B2" w:rsidRPr="007A2E20" w:rsidRDefault="00F074B2" w:rsidP="00F074B2">
      <w:pPr>
        <w:spacing w:line="360" w:lineRule="auto"/>
        <w:ind w:right="1273"/>
        <w:rPr>
          <w:rFonts w:cs="Arial"/>
          <w:lang w:val="en-US"/>
        </w:rPr>
      </w:pPr>
    </w:p>
    <w:p w14:paraId="2AC2A17F" w14:textId="77777777" w:rsidR="00F074B2" w:rsidRPr="007A2E20" w:rsidRDefault="00B960E9" w:rsidP="005E050F">
      <w:pPr>
        <w:pStyle w:val="Subheadline"/>
      </w:pPr>
      <w:r w:rsidRPr="007A2E20">
        <w:t>Pictures</w:t>
      </w:r>
      <w:r w:rsidR="00C60AD4" w:rsidRPr="007A2E20">
        <w:t>:</w:t>
      </w:r>
    </w:p>
    <w:p w14:paraId="07BA44E8" w14:textId="77777777" w:rsidR="005E050F" w:rsidRPr="007A2E20" w:rsidRDefault="005E050F" w:rsidP="005E050F">
      <w:pPr>
        <w:pStyle w:val="Subheadline"/>
      </w:pPr>
    </w:p>
    <w:p w14:paraId="73ECAF24" w14:textId="77777777" w:rsidR="00ED78B0" w:rsidRPr="007A2E20" w:rsidRDefault="00ED78B0" w:rsidP="00ED78B0">
      <w:pPr>
        <w:rPr>
          <w:lang w:val="en-US"/>
        </w:rPr>
      </w:pPr>
      <w:r>
        <w:rPr>
          <w:noProof/>
        </w:rPr>
        <w:drawing>
          <wp:inline distT="0" distB="0" distL="0" distR="0" wp14:anchorId="22F09CDF" wp14:editId="03BEDFFF">
            <wp:extent cx="2038350" cy="1360925"/>
            <wp:effectExtent l="19050" t="19050" r="19050" b="10795"/>
            <wp:docPr id="8" name="Grafik 8" descr="Ein Bild, das Gerät, Automa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Gerät, Automat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46734" cy="1366522"/>
                    </a:xfrm>
                    <a:prstGeom prst="rect">
                      <a:avLst/>
                    </a:prstGeom>
                    <a:noFill/>
                    <a:ln>
                      <a:solidFill>
                        <a:schemeClr val="accent1"/>
                      </a:solidFill>
                    </a:ln>
                  </pic:spPr>
                </pic:pic>
              </a:graphicData>
            </a:graphic>
          </wp:inline>
        </w:drawing>
      </w:r>
      <w:r w:rsidRPr="007A2E20">
        <w:rPr>
          <w:lang w:val="en-US"/>
        </w:rPr>
        <w:t xml:space="preserve"> </w:t>
      </w:r>
      <w:r>
        <w:rPr>
          <w:noProof/>
        </w:rPr>
        <w:drawing>
          <wp:inline distT="0" distB="0" distL="0" distR="0" wp14:anchorId="4CA3E9F7" wp14:editId="475388A3">
            <wp:extent cx="2028825" cy="1351542"/>
            <wp:effectExtent l="19050" t="19050" r="9525" b="20320"/>
            <wp:docPr id="11" name="Grafik 11" descr="Ein Bild, das Rechner,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Rechner, Elektronik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34314" cy="1355199"/>
                    </a:xfrm>
                    <a:prstGeom prst="rect">
                      <a:avLst/>
                    </a:prstGeom>
                    <a:noFill/>
                    <a:ln>
                      <a:solidFill>
                        <a:schemeClr val="accent1"/>
                      </a:solidFill>
                    </a:ln>
                  </pic:spPr>
                </pic:pic>
              </a:graphicData>
            </a:graphic>
          </wp:inline>
        </w:drawing>
      </w:r>
    </w:p>
    <w:p w14:paraId="5A07F788" w14:textId="77777777" w:rsidR="00ED78B0" w:rsidRPr="007A2E20" w:rsidRDefault="00ED78B0" w:rsidP="00ED78B0">
      <w:pPr>
        <w:rPr>
          <w:lang w:val="en-US"/>
        </w:rPr>
      </w:pPr>
      <w:r>
        <w:rPr>
          <w:noProof/>
        </w:rPr>
        <w:drawing>
          <wp:inline distT="0" distB="0" distL="0" distR="0" wp14:anchorId="6AADC23C" wp14:editId="27015CA7">
            <wp:extent cx="2030339" cy="1352550"/>
            <wp:effectExtent l="19050" t="19050" r="27305" b="190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46476" cy="1363300"/>
                    </a:xfrm>
                    <a:prstGeom prst="rect">
                      <a:avLst/>
                    </a:prstGeom>
                    <a:noFill/>
                    <a:ln>
                      <a:solidFill>
                        <a:schemeClr val="accent1"/>
                      </a:solidFill>
                    </a:ln>
                  </pic:spPr>
                </pic:pic>
              </a:graphicData>
            </a:graphic>
          </wp:inline>
        </w:drawing>
      </w:r>
      <w:r w:rsidRPr="007A2E20">
        <w:rPr>
          <w:lang w:val="en-US"/>
        </w:rPr>
        <w:t xml:space="preserve"> </w:t>
      </w:r>
      <w:r>
        <w:rPr>
          <w:noProof/>
        </w:rPr>
        <w:drawing>
          <wp:inline distT="0" distB="0" distL="0" distR="0" wp14:anchorId="7A4C38DF" wp14:editId="592ECAC8">
            <wp:extent cx="2015955" cy="3019425"/>
            <wp:effectExtent l="19050" t="19050" r="22860"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40306" cy="3055896"/>
                    </a:xfrm>
                    <a:prstGeom prst="rect">
                      <a:avLst/>
                    </a:prstGeom>
                    <a:noFill/>
                    <a:ln>
                      <a:solidFill>
                        <a:schemeClr val="accent1"/>
                      </a:solidFill>
                    </a:ln>
                  </pic:spPr>
                </pic:pic>
              </a:graphicData>
            </a:graphic>
          </wp:inline>
        </w:drawing>
      </w:r>
    </w:p>
    <w:p w14:paraId="7EAFF531" w14:textId="77777777" w:rsidR="00ED78B0" w:rsidRPr="007A2E20" w:rsidRDefault="00ED78B0" w:rsidP="00ED78B0">
      <w:pPr>
        <w:rPr>
          <w:lang w:val="en-US"/>
        </w:rPr>
      </w:pPr>
    </w:p>
    <w:p w14:paraId="20524A64" w14:textId="449080BA" w:rsidR="00ED78B0" w:rsidRPr="007A2E20" w:rsidRDefault="007A2E20" w:rsidP="005E050F">
      <w:pPr>
        <w:pStyle w:val="Subheadline"/>
      </w:pPr>
      <w:r w:rsidRPr="007A2E20">
        <w:rPr>
          <w:b w:val="0"/>
          <w:i/>
          <w:sz w:val="18"/>
          <w:szCs w:val="18"/>
        </w:rPr>
        <w:t>Pictures of the d</w:t>
      </w:r>
      <w:r>
        <w:rPr>
          <w:b w:val="0"/>
          <w:i/>
          <w:sz w:val="18"/>
          <w:szCs w:val="18"/>
        </w:rPr>
        <w:t>ispen</w:t>
      </w:r>
      <w:r w:rsidRPr="007A2E20">
        <w:rPr>
          <w:b w:val="0"/>
          <w:i/>
          <w:sz w:val="18"/>
          <w:szCs w:val="18"/>
        </w:rPr>
        <w:t xml:space="preserve">sing tests </w:t>
      </w:r>
      <w:r w:rsidR="000F6718">
        <w:rPr>
          <w:b w:val="0"/>
          <w:i/>
          <w:sz w:val="18"/>
          <w:szCs w:val="18"/>
        </w:rPr>
        <w:t>at</w:t>
      </w:r>
      <w:r w:rsidRPr="007A2E20">
        <w:rPr>
          <w:b w:val="0"/>
          <w:i/>
          <w:sz w:val="18"/>
          <w:szCs w:val="18"/>
        </w:rPr>
        <w:t xml:space="preserve"> </w:t>
      </w:r>
      <w:r w:rsidRPr="000F6718">
        <w:rPr>
          <w:b w:val="0"/>
          <w:i/>
          <w:sz w:val="18"/>
          <w:szCs w:val="18"/>
        </w:rPr>
        <w:t>ViscoTec</w:t>
      </w:r>
      <w:r w:rsidR="000F6718" w:rsidRPr="000F6718">
        <w:rPr>
          <w:b w:val="0"/>
          <w:i/>
          <w:sz w:val="18"/>
          <w:szCs w:val="18"/>
        </w:rPr>
        <w:t>’s</w:t>
      </w:r>
      <w:r w:rsidRPr="000F6718">
        <w:rPr>
          <w:b w:val="0"/>
          <w:i/>
          <w:sz w:val="18"/>
          <w:szCs w:val="18"/>
        </w:rPr>
        <w:t xml:space="preserve"> technical center</w:t>
      </w:r>
    </w:p>
    <w:p w14:paraId="6CA541A1" w14:textId="7D6F55E9" w:rsidR="00ED78B0" w:rsidRDefault="00ED78B0" w:rsidP="005E050F">
      <w:pPr>
        <w:pStyle w:val="Subheadline"/>
      </w:pPr>
    </w:p>
    <w:p w14:paraId="333FCA6D" w14:textId="77777777" w:rsidR="007A2E20" w:rsidRPr="007A2E20" w:rsidRDefault="007A2E20" w:rsidP="005E050F">
      <w:pPr>
        <w:pStyle w:val="Subheadline"/>
      </w:pPr>
    </w:p>
    <w:p w14:paraId="1B555FEC" w14:textId="707DBE21" w:rsidR="00F074B2" w:rsidRPr="00251BF6" w:rsidRDefault="00B960E9" w:rsidP="005E050F">
      <w:pPr>
        <w:pStyle w:val="Subheadline"/>
      </w:pPr>
      <w:r w:rsidRPr="00251BF6">
        <w:t xml:space="preserve">ViscoTec </w:t>
      </w:r>
      <w:r w:rsidR="007A2E20">
        <w:t xml:space="preserve">- </w:t>
      </w:r>
      <w:r w:rsidRPr="00251BF6">
        <w:t>Perfectly dosed!</w:t>
      </w:r>
    </w:p>
    <w:p w14:paraId="354DAA64" w14:textId="5347FCFD" w:rsidR="00585A07" w:rsidRPr="003671A3" w:rsidRDefault="00585A07" w:rsidP="00585A07">
      <w:pPr>
        <w:pStyle w:val="Fliesstext"/>
      </w:pPr>
      <w:r w:rsidRPr="003671A3">
        <w:t>ViscoTec Pumpen- u. Dosiertechnik GmbH manufactures systems required for conveying, dosing, applying, filling, and emptying medium to high-viscosity fluids. The headquarter</w:t>
      </w:r>
      <w:r w:rsidR="007A2E20">
        <w:t>s is</w:t>
      </w:r>
      <w:r w:rsidRPr="003671A3">
        <w:t xml:space="preserve"> in Töging a. Inn (Bavaria). ViscoTec has subsidiaries in the USA, in China, Singapore, India and in France and employs about </w:t>
      </w:r>
      <w:r w:rsidR="004436D4">
        <w:t>300</w:t>
      </w:r>
      <w:r w:rsidRPr="003671A3">
        <w:t xml:space="preserve">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w:t>
      </w:r>
      <w:r w:rsidRPr="003671A3">
        <w:lastRenderedPageBreak/>
        <w:t>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t xml:space="preserve"> electronics manufacturing</w:t>
      </w:r>
      <w:r w:rsidRPr="003671A3">
        <w:t xml:space="preserve"> or many other branches.</w:t>
      </w:r>
    </w:p>
    <w:p w14:paraId="7F8E8701" w14:textId="77777777" w:rsidR="00F074B2" w:rsidRPr="00251BF6" w:rsidRDefault="00F074B2" w:rsidP="00F074B2">
      <w:pPr>
        <w:rPr>
          <w:rFonts w:cs="Arial"/>
          <w:lang w:val="en-US"/>
        </w:rPr>
      </w:pPr>
    </w:p>
    <w:p w14:paraId="19DE38E9" w14:textId="77777777" w:rsidR="00F074B2" w:rsidRPr="00251BF6" w:rsidRDefault="00F074B2" w:rsidP="00C60AD4">
      <w:pPr>
        <w:spacing w:line="360" w:lineRule="auto"/>
        <w:ind w:right="1273"/>
        <w:rPr>
          <w:rFonts w:cs="Arial"/>
          <w:lang w:val="en-US"/>
        </w:rPr>
      </w:pPr>
    </w:p>
    <w:p w14:paraId="7D3A0CBF" w14:textId="77777777" w:rsidR="00F074B2" w:rsidRPr="00251BF6" w:rsidRDefault="00B82931" w:rsidP="005E050F">
      <w:pPr>
        <w:pStyle w:val="Subheadline"/>
      </w:pPr>
      <w:r w:rsidRPr="00251BF6">
        <w:t>Press contact</w:t>
      </w:r>
      <w:r w:rsidR="00F074B2" w:rsidRPr="00251BF6">
        <w:t>:</w:t>
      </w:r>
    </w:p>
    <w:p w14:paraId="3707EDE1" w14:textId="77235341" w:rsidR="00F074B2" w:rsidRPr="00251BF6" w:rsidRDefault="004436D4" w:rsidP="005E050F">
      <w:pPr>
        <w:pStyle w:val="Fliesstext"/>
      </w:pPr>
      <w:r>
        <w:t>Lisa Kiesenbauer</w:t>
      </w:r>
      <w:r w:rsidR="00F074B2" w:rsidRPr="00251BF6">
        <w:t>, Marketing</w:t>
      </w:r>
    </w:p>
    <w:p w14:paraId="463D9932" w14:textId="0DE13B7A" w:rsidR="00B82931" w:rsidRPr="00251BF6" w:rsidRDefault="00B82931" w:rsidP="005E050F">
      <w:pPr>
        <w:pStyle w:val="Fliesstext"/>
      </w:pPr>
      <w:r w:rsidRPr="00251BF6">
        <w:t>Phone: +49 8631 9274-</w:t>
      </w:r>
      <w:r w:rsidR="004436D4">
        <w:t>0</w:t>
      </w:r>
      <w:r w:rsidRPr="00251BF6">
        <w:t xml:space="preserve"> </w:t>
      </w:r>
    </w:p>
    <w:p w14:paraId="442ADF71" w14:textId="3703870A" w:rsidR="00B82931" w:rsidRPr="00251BF6" w:rsidRDefault="004436D4" w:rsidP="005E050F">
      <w:pPr>
        <w:pStyle w:val="Fliesstext"/>
      </w:pPr>
      <w:r>
        <w:t>lisa</w:t>
      </w:r>
      <w:r w:rsidR="00D87E45" w:rsidRPr="00251BF6">
        <w:t>.</w:t>
      </w:r>
      <w:r>
        <w:t>kiesenbauer</w:t>
      </w:r>
      <w:r w:rsidR="00B82931" w:rsidRPr="00251BF6">
        <w:t xml:space="preserve">@viscotec.de </w:t>
      </w:r>
    </w:p>
    <w:p w14:paraId="3BCAC872" w14:textId="77777777" w:rsidR="00B82931" w:rsidRPr="00251BF6" w:rsidRDefault="00B82931" w:rsidP="00B82931">
      <w:pPr>
        <w:spacing w:line="360" w:lineRule="auto"/>
        <w:ind w:right="1273"/>
        <w:rPr>
          <w:rFonts w:cs="Arial"/>
          <w:lang w:val="en-US"/>
        </w:rPr>
      </w:pPr>
    </w:p>
    <w:p w14:paraId="6D788172" w14:textId="77777777" w:rsidR="00B82931" w:rsidRPr="00251BF6" w:rsidRDefault="00B82931" w:rsidP="005E050F">
      <w:pPr>
        <w:pStyle w:val="Fliesstext"/>
        <w:rPr>
          <w:b/>
          <w:bCs/>
        </w:rPr>
      </w:pPr>
    </w:p>
    <w:p w14:paraId="430AEFEB"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15A2EDCE" w14:textId="77777777" w:rsidR="00B82931" w:rsidRPr="00251BF6" w:rsidRDefault="00B82931" w:rsidP="005E050F">
      <w:pPr>
        <w:pStyle w:val="Fliesstext"/>
      </w:pPr>
    </w:p>
    <w:p w14:paraId="2689ACBD"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0AB48B48" w14:textId="77777777" w:rsidR="00B82931" w:rsidRPr="00251BF6" w:rsidRDefault="00B82931" w:rsidP="005E050F">
      <w:pPr>
        <w:pStyle w:val="Fliesstext"/>
      </w:pPr>
    </w:p>
    <w:p w14:paraId="4B4FFA9C"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A26963">
        <w:t>6</w:t>
      </w:r>
      <w:r w:rsidR="00504258" w:rsidRPr="00251BF6">
        <w:t>, City of Elite | No. 1000 Jin Hai Road, Pudong</w:t>
      </w:r>
      <w:r w:rsidR="00504258" w:rsidRPr="00251BF6">
        <w:br/>
        <w:t>Shanghai, 201206 | P.R. China</w:t>
      </w:r>
    </w:p>
    <w:p w14:paraId="564E0804" w14:textId="77777777" w:rsidR="00B82931" w:rsidRPr="00251BF6" w:rsidRDefault="00B82931" w:rsidP="005E050F">
      <w:pPr>
        <w:pStyle w:val="Fliesstext"/>
      </w:pPr>
      <w:r w:rsidRPr="00251BF6">
        <w:t>www.viscotec.com.cn</w:t>
      </w:r>
    </w:p>
    <w:p w14:paraId="0A965706" w14:textId="77777777" w:rsidR="00B82931" w:rsidRPr="00251BF6" w:rsidRDefault="00B82931" w:rsidP="005E050F">
      <w:pPr>
        <w:pStyle w:val="Fliesstext"/>
      </w:pPr>
    </w:p>
    <w:p w14:paraId="4495454A"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2D9005FF" w14:textId="77777777" w:rsidR="005E050F" w:rsidRPr="00251BF6" w:rsidRDefault="005E050F" w:rsidP="00A82FFA">
      <w:pPr>
        <w:rPr>
          <w:lang w:val="en-US"/>
        </w:rPr>
      </w:pPr>
    </w:p>
    <w:p w14:paraId="0942C083"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60E00FE5" w14:textId="77777777" w:rsidR="005B4211" w:rsidRPr="00585A07" w:rsidRDefault="005B4211" w:rsidP="00A82FFA">
      <w:pPr>
        <w:rPr>
          <w:lang w:val="fr-FR"/>
        </w:rPr>
      </w:pPr>
    </w:p>
    <w:p w14:paraId="0ECEA7C6" w14:textId="77777777" w:rsidR="005E050F" w:rsidRPr="00585A07" w:rsidRDefault="005E050F" w:rsidP="00A82FFA">
      <w:pPr>
        <w:rPr>
          <w:lang w:val="fr-FR"/>
        </w:rPr>
      </w:pPr>
    </w:p>
    <w:p w14:paraId="290719C4" w14:textId="77777777" w:rsidR="005E050F" w:rsidRPr="00585A07" w:rsidRDefault="005E050F" w:rsidP="00A82FFA">
      <w:pPr>
        <w:rPr>
          <w:lang w:val="fr-FR"/>
        </w:rPr>
      </w:pPr>
    </w:p>
    <w:sectPr w:rsidR="005E050F" w:rsidRPr="00585A07" w:rsidSect="004B3830">
      <w:headerReference w:type="default" r:id="rId19"/>
      <w:footerReference w:type="even" r:id="rId20"/>
      <w:footerReference w:type="default" r:id="rId21"/>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3A342" w14:textId="77777777" w:rsidR="00101F45" w:rsidRDefault="00101F45">
      <w:r>
        <w:separator/>
      </w:r>
    </w:p>
  </w:endnote>
  <w:endnote w:type="continuationSeparator" w:id="0">
    <w:p w14:paraId="36C4EEEA" w14:textId="77777777" w:rsidR="00101F45" w:rsidRDefault="00101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6E865" w14:textId="77777777" w:rsidR="00551F5B" w:rsidRDefault="00551F5B">
    <w:pPr>
      <w:pStyle w:val="Fuzeile"/>
    </w:pPr>
  </w:p>
  <w:p w14:paraId="65DE297B" w14:textId="77777777" w:rsidR="00551F5B" w:rsidRDefault="00551F5B"/>
  <w:p w14:paraId="16EA35C4" w14:textId="77777777" w:rsidR="00551F5B" w:rsidRDefault="00551F5B"/>
  <w:p w14:paraId="321D7120"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D4585" w14:textId="77777777" w:rsidR="003976F5" w:rsidRDefault="003976F5" w:rsidP="003976F5">
    <w:pPr>
      <w:tabs>
        <w:tab w:val="left" w:pos="3261"/>
      </w:tabs>
      <w:rPr>
        <w:rFonts w:cs="Arial"/>
        <w:noProof/>
        <w:sz w:val="14"/>
        <w:szCs w:val="14"/>
      </w:rPr>
    </w:pPr>
  </w:p>
  <w:p w14:paraId="6AB0EDAF"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03BE3A77" wp14:editId="33D58D72">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FAE96B"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209B41D8" w14:textId="77777777" w:rsidR="00B266CD" w:rsidRDefault="00B266CD" w:rsidP="003976F5">
    <w:pPr>
      <w:tabs>
        <w:tab w:val="left" w:pos="3261"/>
      </w:tabs>
      <w:rPr>
        <w:rFonts w:cs="Arial"/>
        <w:noProof/>
        <w:sz w:val="14"/>
        <w:szCs w:val="14"/>
      </w:rPr>
    </w:pPr>
  </w:p>
  <w:p w14:paraId="7F39CB30"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6734FAD4" w14:textId="77777777" w:rsidR="00AE2DD9" w:rsidRPr="00585A07" w:rsidRDefault="00AE2DD9" w:rsidP="003976F5">
    <w:pPr>
      <w:tabs>
        <w:tab w:val="left" w:pos="450"/>
        <w:tab w:val="left" w:pos="3261"/>
        <w:tab w:val="left" w:pos="5954"/>
        <w:tab w:val="left" w:pos="8789"/>
      </w:tabs>
      <w:rPr>
        <w:rFonts w:cs="Arial"/>
        <w:b/>
        <w:noProof/>
        <w:sz w:val="14"/>
        <w:szCs w:val="14"/>
      </w:rPr>
    </w:pPr>
  </w:p>
  <w:p w14:paraId="768783BC"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47D5B2A4"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6C33146B" w14:textId="77777777" w:rsidR="004B3830" w:rsidRDefault="004B3830" w:rsidP="00DB594E">
    <w:pPr>
      <w:tabs>
        <w:tab w:val="left" w:pos="3261"/>
      </w:tabs>
      <w:rPr>
        <w:rFonts w:cs="Arial"/>
        <w:noProof/>
        <w:color w:val="7F7F7F"/>
        <w:sz w:val="16"/>
        <w:szCs w:val="16"/>
      </w:rPr>
    </w:pPr>
  </w:p>
  <w:p w14:paraId="7EA33AB6"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12900" w14:textId="77777777" w:rsidR="00101F45" w:rsidRDefault="00101F45">
      <w:r>
        <w:separator/>
      </w:r>
    </w:p>
  </w:footnote>
  <w:footnote w:type="continuationSeparator" w:id="0">
    <w:p w14:paraId="4B669680" w14:textId="77777777" w:rsidR="00101F45" w:rsidRDefault="00101F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D992A"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02C486F3" wp14:editId="4879CD1A">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09918F" w14:textId="77777777" w:rsidR="00DB594E" w:rsidRDefault="00DB594E">
    <w:pPr>
      <w:rPr>
        <w:rFonts w:cs="Arial"/>
        <w:sz w:val="16"/>
        <w:szCs w:val="16"/>
      </w:rPr>
    </w:pPr>
  </w:p>
  <w:p w14:paraId="602208B8"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435398383">
    <w:abstractNumId w:val="9"/>
  </w:num>
  <w:num w:numId="2" w16cid:durableId="1362432444">
    <w:abstractNumId w:val="7"/>
  </w:num>
  <w:num w:numId="3" w16cid:durableId="1567450868">
    <w:abstractNumId w:val="6"/>
  </w:num>
  <w:num w:numId="4" w16cid:durableId="1932398290">
    <w:abstractNumId w:val="5"/>
  </w:num>
  <w:num w:numId="5" w16cid:durableId="529220648">
    <w:abstractNumId w:val="4"/>
  </w:num>
  <w:num w:numId="6" w16cid:durableId="1077747022">
    <w:abstractNumId w:val="8"/>
  </w:num>
  <w:num w:numId="7" w16cid:durableId="1677465086">
    <w:abstractNumId w:val="3"/>
  </w:num>
  <w:num w:numId="8" w16cid:durableId="719327611">
    <w:abstractNumId w:val="2"/>
  </w:num>
  <w:num w:numId="9" w16cid:durableId="838229427">
    <w:abstractNumId w:val="1"/>
  </w:num>
  <w:num w:numId="10" w16cid:durableId="1942099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8B0"/>
    <w:rsid w:val="000023E1"/>
    <w:rsid w:val="0000359E"/>
    <w:rsid w:val="00012C68"/>
    <w:rsid w:val="00036722"/>
    <w:rsid w:val="00060FDA"/>
    <w:rsid w:val="0008235A"/>
    <w:rsid w:val="000857E6"/>
    <w:rsid w:val="00085A89"/>
    <w:rsid w:val="00092C13"/>
    <w:rsid w:val="000937BB"/>
    <w:rsid w:val="000B17B2"/>
    <w:rsid w:val="000C6345"/>
    <w:rsid w:val="000C743B"/>
    <w:rsid w:val="000D7F60"/>
    <w:rsid w:val="000E797C"/>
    <w:rsid w:val="000F6718"/>
    <w:rsid w:val="0010182F"/>
    <w:rsid w:val="00101F45"/>
    <w:rsid w:val="0011067E"/>
    <w:rsid w:val="00121DC3"/>
    <w:rsid w:val="00125C7C"/>
    <w:rsid w:val="00130F23"/>
    <w:rsid w:val="00150577"/>
    <w:rsid w:val="00156BD0"/>
    <w:rsid w:val="00170EF2"/>
    <w:rsid w:val="00181A8E"/>
    <w:rsid w:val="001827BA"/>
    <w:rsid w:val="00194215"/>
    <w:rsid w:val="001D73C3"/>
    <w:rsid w:val="001E381D"/>
    <w:rsid w:val="001F356B"/>
    <w:rsid w:val="001F520D"/>
    <w:rsid w:val="002145DD"/>
    <w:rsid w:val="00251BF6"/>
    <w:rsid w:val="00270FE7"/>
    <w:rsid w:val="002823B0"/>
    <w:rsid w:val="00294735"/>
    <w:rsid w:val="00297513"/>
    <w:rsid w:val="002B2120"/>
    <w:rsid w:val="002E2147"/>
    <w:rsid w:val="002F1753"/>
    <w:rsid w:val="002F4234"/>
    <w:rsid w:val="00301B89"/>
    <w:rsid w:val="0030370D"/>
    <w:rsid w:val="00353DCC"/>
    <w:rsid w:val="00366EF8"/>
    <w:rsid w:val="0037310C"/>
    <w:rsid w:val="00390802"/>
    <w:rsid w:val="00393D26"/>
    <w:rsid w:val="003976F5"/>
    <w:rsid w:val="00397B89"/>
    <w:rsid w:val="003C7BFC"/>
    <w:rsid w:val="003D224A"/>
    <w:rsid w:val="003D606D"/>
    <w:rsid w:val="00401BBD"/>
    <w:rsid w:val="004023F4"/>
    <w:rsid w:val="0040374B"/>
    <w:rsid w:val="004111B1"/>
    <w:rsid w:val="00426AC8"/>
    <w:rsid w:val="00431F7F"/>
    <w:rsid w:val="00434E86"/>
    <w:rsid w:val="004436D4"/>
    <w:rsid w:val="00454676"/>
    <w:rsid w:val="00470419"/>
    <w:rsid w:val="00473102"/>
    <w:rsid w:val="004766D9"/>
    <w:rsid w:val="004B3830"/>
    <w:rsid w:val="004C6A67"/>
    <w:rsid w:val="004D4BBC"/>
    <w:rsid w:val="004F398D"/>
    <w:rsid w:val="004F5700"/>
    <w:rsid w:val="004F699A"/>
    <w:rsid w:val="00500180"/>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85A07"/>
    <w:rsid w:val="005B4211"/>
    <w:rsid w:val="005C2903"/>
    <w:rsid w:val="005D7E04"/>
    <w:rsid w:val="005E050F"/>
    <w:rsid w:val="005E4183"/>
    <w:rsid w:val="005F2038"/>
    <w:rsid w:val="005F5262"/>
    <w:rsid w:val="00601E12"/>
    <w:rsid w:val="00611CE1"/>
    <w:rsid w:val="00614716"/>
    <w:rsid w:val="00615DEA"/>
    <w:rsid w:val="0061700A"/>
    <w:rsid w:val="0062736B"/>
    <w:rsid w:val="0062759D"/>
    <w:rsid w:val="00671EB4"/>
    <w:rsid w:val="006B41A5"/>
    <w:rsid w:val="006C2656"/>
    <w:rsid w:val="006D01F7"/>
    <w:rsid w:val="006E552A"/>
    <w:rsid w:val="006F198C"/>
    <w:rsid w:val="00711926"/>
    <w:rsid w:val="00711B73"/>
    <w:rsid w:val="00721738"/>
    <w:rsid w:val="00735BD6"/>
    <w:rsid w:val="0073733A"/>
    <w:rsid w:val="007475B9"/>
    <w:rsid w:val="00754A8E"/>
    <w:rsid w:val="007561F9"/>
    <w:rsid w:val="007602BD"/>
    <w:rsid w:val="00760510"/>
    <w:rsid w:val="00773ED5"/>
    <w:rsid w:val="0077677A"/>
    <w:rsid w:val="007824A4"/>
    <w:rsid w:val="00794419"/>
    <w:rsid w:val="0079750F"/>
    <w:rsid w:val="007A2E20"/>
    <w:rsid w:val="007A3712"/>
    <w:rsid w:val="007B0AD8"/>
    <w:rsid w:val="007C1D15"/>
    <w:rsid w:val="007F592F"/>
    <w:rsid w:val="007F738F"/>
    <w:rsid w:val="00814DD8"/>
    <w:rsid w:val="0083310B"/>
    <w:rsid w:val="00872280"/>
    <w:rsid w:val="00873107"/>
    <w:rsid w:val="00881B09"/>
    <w:rsid w:val="008A36FE"/>
    <w:rsid w:val="008B14A5"/>
    <w:rsid w:val="008C0FD4"/>
    <w:rsid w:val="008D154F"/>
    <w:rsid w:val="008E4882"/>
    <w:rsid w:val="00904BB2"/>
    <w:rsid w:val="00911A1B"/>
    <w:rsid w:val="009139CC"/>
    <w:rsid w:val="0092628F"/>
    <w:rsid w:val="009467AC"/>
    <w:rsid w:val="009513E0"/>
    <w:rsid w:val="00954F4E"/>
    <w:rsid w:val="00965AEA"/>
    <w:rsid w:val="0098528E"/>
    <w:rsid w:val="00985FB4"/>
    <w:rsid w:val="00986BE5"/>
    <w:rsid w:val="009A5722"/>
    <w:rsid w:val="009D2A8B"/>
    <w:rsid w:val="009D2E29"/>
    <w:rsid w:val="009D4116"/>
    <w:rsid w:val="009E249C"/>
    <w:rsid w:val="009F51C7"/>
    <w:rsid w:val="00A02B05"/>
    <w:rsid w:val="00A15EE2"/>
    <w:rsid w:val="00A16B40"/>
    <w:rsid w:val="00A214ED"/>
    <w:rsid w:val="00A26963"/>
    <w:rsid w:val="00A82FFA"/>
    <w:rsid w:val="00AA274E"/>
    <w:rsid w:val="00AA2B1E"/>
    <w:rsid w:val="00AC65A4"/>
    <w:rsid w:val="00AE2DD9"/>
    <w:rsid w:val="00AE7F67"/>
    <w:rsid w:val="00B06E44"/>
    <w:rsid w:val="00B07030"/>
    <w:rsid w:val="00B11A1C"/>
    <w:rsid w:val="00B1330C"/>
    <w:rsid w:val="00B17E61"/>
    <w:rsid w:val="00B266CD"/>
    <w:rsid w:val="00B275C4"/>
    <w:rsid w:val="00B30813"/>
    <w:rsid w:val="00B41D41"/>
    <w:rsid w:val="00B42982"/>
    <w:rsid w:val="00B61FBF"/>
    <w:rsid w:val="00B62D25"/>
    <w:rsid w:val="00B65DA7"/>
    <w:rsid w:val="00B82931"/>
    <w:rsid w:val="00B904F9"/>
    <w:rsid w:val="00B960E9"/>
    <w:rsid w:val="00B9622B"/>
    <w:rsid w:val="00BA3432"/>
    <w:rsid w:val="00BD35B2"/>
    <w:rsid w:val="00BE3AD2"/>
    <w:rsid w:val="00BE6360"/>
    <w:rsid w:val="00BF37EF"/>
    <w:rsid w:val="00BF4E55"/>
    <w:rsid w:val="00C13A2D"/>
    <w:rsid w:val="00C450E2"/>
    <w:rsid w:val="00C60AD4"/>
    <w:rsid w:val="00C67124"/>
    <w:rsid w:val="00C733AE"/>
    <w:rsid w:val="00C928C1"/>
    <w:rsid w:val="00CA7D41"/>
    <w:rsid w:val="00CD5602"/>
    <w:rsid w:val="00CE60B0"/>
    <w:rsid w:val="00CF5E36"/>
    <w:rsid w:val="00D002C7"/>
    <w:rsid w:val="00D02E03"/>
    <w:rsid w:val="00D33DD0"/>
    <w:rsid w:val="00D60136"/>
    <w:rsid w:val="00D63B8B"/>
    <w:rsid w:val="00D64379"/>
    <w:rsid w:val="00D76696"/>
    <w:rsid w:val="00D87E45"/>
    <w:rsid w:val="00D91514"/>
    <w:rsid w:val="00D92E5D"/>
    <w:rsid w:val="00D94C64"/>
    <w:rsid w:val="00D95BA4"/>
    <w:rsid w:val="00D96389"/>
    <w:rsid w:val="00DB594E"/>
    <w:rsid w:val="00DC1B46"/>
    <w:rsid w:val="00DE5663"/>
    <w:rsid w:val="00E23BD1"/>
    <w:rsid w:val="00E270DF"/>
    <w:rsid w:val="00E66813"/>
    <w:rsid w:val="00E76D03"/>
    <w:rsid w:val="00ED041C"/>
    <w:rsid w:val="00ED78B0"/>
    <w:rsid w:val="00ED7FBF"/>
    <w:rsid w:val="00EE1DDC"/>
    <w:rsid w:val="00F0275E"/>
    <w:rsid w:val="00F074B2"/>
    <w:rsid w:val="00F34DC7"/>
    <w:rsid w:val="00F5216C"/>
    <w:rsid w:val="00F6014F"/>
    <w:rsid w:val="00F614D9"/>
    <w:rsid w:val="00F813D7"/>
    <w:rsid w:val="00F962EB"/>
    <w:rsid w:val="00FB3BA3"/>
    <w:rsid w:val="00FC2B5C"/>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1E6F56"/>
  <w15:chartTrackingRefBased/>
  <w15:docId w15:val="{4EB96A4E-504F-4C37-9DAF-DEC94AB1C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 w:type="paragraph" w:styleId="berarbeitung">
    <w:name w:val="Revision"/>
    <w:hidden/>
    <w:uiPriority w:val="99"/>
    <w:semiHidden/>
    <w:rsid w:val="00DC1B4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nroll.com/de/" TargetMode="Externa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youtu.be/DowouEAme-A"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nroll.com/de/" TargetMode="Externa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tu.be/DowouEAme-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2.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3.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3C40CB5-D87A-402B-90C1-4086A2445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872</Words>
  <Characters>5497</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6357</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Kiesenbauer, Lisa</cp:lastModifiedBy>
  <cp:revision>9</cp:revision>
  <cp:lastPrinted>2021-12-21T09:18:00Z</cp:lastPrinted>
  <dcterms:created xsi:type="dcterms:W3CDTF">2022-01-27T11:02:00Z</dcterms:created>
  <dcterms:modified xsi:type="dcterms:W3CDTF">2022-05-03T06:22:00Z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ies>
</file>