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6316CF" w14:textId="7B15C1D0" w:rsidR="00C450E2" w:rsidRPr="002B507B" w:rsidRDefault="004A4929" w:rsidP="000E2BA7">
      <w:pPr>
        <w:pStyle w:val="Headline1"/>
      </w:pPr>
      <w:r>
        <w:t>Pressemitteilung</w:t>
      </w:r>
    </w:p>
    <w:p w14:paraId="606EFAEF" w14:textId="77777777" w:rsidR="00A82FFA" w:rsidRPr="002B507B" w:rsidRDefault="00A82FFA" w:rsidP="00A82FFA"/>
    <w:p w14:paraId="1C9D86B5" w14:textId="77777777" w:rsidR="00F074B2" w:rsidRPr="002B507B" w:rsidRDefault="00F074B2" w:rsidP="00F074B2">
      <w:pPr>
        <w:spacing w:line="360" w:lineRule="auto"/>
        <w:ind w:right="1276"/>
        <w:rPr>
          <w:rFonts w:cs="Arial"/>
          <w:b/>
          <w:bCs/>
          <w:sz w:val="28"/>
          <w:szCs w:val="28"/>
        </w:rPr>
      </w:pPr>
    </w:p>
    <w:p w14:paraId="62458619" w14:textId="4EA4FDC3" w:rsidR="00F074B2" w:rsidRPr="002B507B" w:rsidRDefault="00E57FD7" w:rsidP="004321E6">
      <w:pPr>
        <w:pStyle w:val="Headline1"/>
        <w:ind w:right="1274"/>
      </w:pPr>
      <w:r>
        <w:t xml:space="preserve">NEU: </w:t>
      </w:r>
      <w:r w:rsidR="00637BD3">
        <w:t>Schlauch Inliner</w:t>
      </w:r>
      <w:r w:rsidR="0096545D">
        <w:t xml:space="preserve"> für die Dosierung hochviskoser Materialien</w:t>
      </w:r>
    </w:p>
    <w:p w14:paraId="20365DB4" w14:textId="77777777" w:rsidR="000E2BA7" w:rsidRPr="002B507B" w:rsidRDefault="000E2BA7" w:rsidP="000E2BA7">
      <w:pPr>
        <w:pStyle w:val="Headline1"/>
      </w:pPr>
    </w:p>
    <w:p w14:paraId="50E1E7CF" w14:textId="0571C874" w:rsidR="00DA2A59" w:rsidRDefault="00DA2A59" w:rsidP="000E2BA7">
      <w:pPr>
        <w:pStyle w:val="Subheadline"/>
      </w:pPr>
      <w:r>
        <w:t>Vereinfachte Reinigung –</w:t>
      </w:r>
      <w:r w:rsidR="0096545D">
        <w:t xml:space="preserve"> </w:t>
      </w:r>
      <w:r>
        <w:t>flexible</w:t>
      </w:r>
      <w:r w:rsidR="0096545D">
        <w:t>, effektive</w:t>
      </w:r>
      <w:r>
        <w:t xml:space="preserve"> Produktion</w:t>
      </w:r>
    </w:p>
    <w:p w14:paraId="1DFD789B" w14:textId="77777777" w:rsidR="00DA2A59" w:rsidRDefault="00DA2A59" w:rsidP="000E2BA7">
      <w:pPr>
        <w:pStyle w:val="Subheadline"/>
      </w:pPr>
    </w:p>
    <w:p w14:paraId="02F0843D" w14:textId="77777777" w:rsidR="00B0507E" w:rsidRDefault="00B0507E" w:rsidP="00B0507E">
      <w:pPr>
        <w:pStyle w:val="Presse-Fliesstext"/>
      </w:pPr>
    </w:p>
    <w:p w14:paraId="4DC83BDA" w14:textId="06109AB6" w:rsidR="002E0FB5" w:rsidRDefault="00DA2A59" w:rsidP="00B0507E">
      <w:pPr>
        <w:pStyle w:val="Presse-Fliesstext"/>
      </w:pPr>
      <w:r>
        <w:t>Im</w:t>
      </w:r>
      <w:r w:rsidRPr="00DA2A59">
        <w:t xml:space="preserve"> Bereich Kosmetik</w:t>
      </w:r>
      <w:r>
        <w:t xml:space="preserve"> werden </w:t>
      </w:r>
      <w:r w:rsidR="0038724E">
        <w:t>häufig</w:t>
      </w:r>
      <w:r>
        <w:t xml:space="preserve"> </w:t>
      </w:r>
      <w:r w:rsidRPr="00DA2A59">
        <w:t>ViscoTec Fassentnahmelösungen eingesetzt, um hochviskose Produkte wie Mascara an Abfüllstation</w:t>
      </w:r>
      <w:r w:rsidR="0096545D">
        <w:t>en</w:t>
      </w:r>
      <w:r w:rsidRPr="00DA2A59">
        <w:t xml:space="preserve"> zuzuführen. Während </w:t>
      </w:r>
      <w:r>
        <w:t xml:space="preserve">die </w:t>
      </w:r>
      <w:r w:rsidR="0038724E">
        <w:t xml:space="preserve">Entnahme- und </w:t>
      </w:r>
      <w:r>
        <w:t>Dosiers</w:t>
      </w:r>
      <w:r w:rsidRPr="00DA2A59">
        <w:t>ysteme zur Reinigung einfach zerlegt werden können, gilt das für die</w:t>
      </w:r>
      <w:r>
        <w:t xml:space="preserve"> verwendeten</w:t>
      </w:r>
      <w:r w:rsidRPr="00DA2A59">
        <w:t xml:space="preserve"> Schläuche nicht. </w:t>
      </w:r>
      <w:r>
        <w:t xml:space="preserve">Vermehrt kamen deshalb </w:t>
      </w:r>
      <w:r w:rsidRPr="00DA2A59">
        <w:t xml:space="preserve">Kunden auf </w:t>
      </w:r>
      <w:r>
        <w:t xml:space="preserve">ViscoTec zu </w:t>
      </w:r>
      <w:r w:rsidRPr="00DA2A59">
        <w:t>und fragten</w:t>
      </w:r>
      <w:r w:rsidR="00B0507E">
        <w:t xml:space="preserve"> nach einer </w:t>
      </w:r>
      <w:r w:rsidRPr="00DA2A59">
        <w:t xml:space="preserve">Lösung zur vereinfachten Reinigung. Mit dieser Problemstellung </w:t>
      </w:r>
      <w:r w:rsidR="00B0507E">
        <w:t xml:space="preserve">wandte sich der Dosiertechnikspezialist an Alfons Markert + Co. GmbH / </w:t>
      </w:r>
      <w:proofErr w:type="spellStart"/>
      <w:r w:rsidR="00B0507E">
        <w:rPr>
          <w:bCs/>
        </w:rPr>
        <w:t>marsoflex</w:t>
      </w:r>
      <w:proofErr w:type="spellEnd"/>
      <w:r w:rsidR="00B0507E" w:rsidRPr="00637BD3">
        <w:rPr>
          <w:bCs/>
          <w:vertAlign w:val="superscript"/>
        </w:rPr>
        <w:t>®</w:t>
      </w:r>
      <w:r w:rsidR="00B0507E">
        <w:t>.</w:t>
      </w:r>
      <w:r w:rsidR="00B0507E" w:rsidRPr="00B0507E">
        <w:t xml:space="preserve"> Bereits seit </w:t>
      </w:r>
      <w:r w:rsidRPr="00DA2A59">
        <w:t>2015</w:t>
      </w:r>
      <w:r w:rsidR="00B0507E">
        <w:t xml:space="preserve"> arbeiten beide Firmen für die verschiedensten </w:t>
      </w:r>
      <w:r w:rsidRPr="00DA2A59">
        <w:t xml:space="preserve">Projekte </w:t>
      </w:r>
      <w:r w:rsidR="00B0507E">
        <w:t>zusammen</w:t>
      </w:r>
      <w:r w:rsidRPr="00DA2A59">
        <w:t>.</w:t>
      </w:r>
    </w:p>
    <w:p w14:paraId="2D97E90C" w14:textId="4AEC54D5" w:rsidR="00F47DF6" w:rsidRDefault="00F47DF6" w:rsidP="0096545D">
      <w:pPr>
        <w:pStyle w:val="Presse-Fliesstext"/>
      </w:pPr>
      <w:r>
        <w:t>Im Gespräch mit Patrick Macenka, Technischer Vertrieb bei ViscoTec</w:t>
      </w:r>
      <w:r w:rsidR="00FD2C9F">
        <w:t>,</w:t>
      </w:r>
      <w:r w:rsidR="0096545D">
        <w:t xml:space="preserve"> erfahren Sie mehr über die Lösungsfindung</w:t>
      </w:r>
      <w:r w:rsidR="00040E1F">
        <w:t>:</w:t>
      </w:r>
    </w:p>
    <w:p w14:paraId="54FD489B" w14:textId="4BF83216" w:rsidR="0017564D" w:rsidRDefault="0017564D" w:rsidP="009729F6">
      <w:pPr>
        <w:pStyle w:val="Presse-Fliesstext"/>
        <w:numPr>
          <w:ilvl w:val="0"/>
          <w:numId w:val="19"/>
        </w:numPr>
      </w:pPr>
      <w:r>
        <w:t xml:space="preserve">Welche Probleme müssen Ihre Kunden ohne </w:t>
      </w:r>
      <w:r w:rsidR="0073538D">
        <w:t>die</w:t>
      </w:r>
      <w:r>
        <w:t xml:space="preserve"> Inliner bewältigen?</w:t>
      </w:r>
    </w:p>
    <w:p w14:paraId="0BA65228" w14:textId="0B721614" w:rsidR="00F47DF6" w:rsidRDefault="00F47DF6" w:rsidP="0038724E">
      <w:pPr>
        <w:pStyle w:val="Presse-Fliesstext"/>
        <w:ind w:left="780"/>
      </w:pPr>
      <w:r>
        <w:t xml:space="preserve">Patrick Macenka: </w:t>
      </w:r>
      <w:r w:rsidR="00390665">
        <w:t>Um einen Schlauch von hochviskosen Produkten</w:t>
      </w:r>
      <w:r w:rsidR="00FD2C9F">
        <w:t xml:space="preserve"> wie etwa Mascara </w:t>
      </w:r>
      <w:r w:rsidR="00390665">
        <w:t xml:space="preserve">zu reinigen, muss man diesen turbulent durchspülen und idealerweise vorab mit einem Molch-System ausschieben. Beides erfordert kundenseitig vorhandene Systeme bzw. die Anschaffung </w:t>
      </w:r>
      <w:r w:rsidR="00FD2C9F">
        <w:t>solcher Systeme</w:t>
      </w:r>
      <w:r w:rsidR="00390665">
        <w:t xml:space="preserve">. Die Aufgabenstellung für uns </w:t>
      </w:r>
      <w:r w:rsidR="0038724E">
        <w:t>lautete: E</w:t>
      </w:r>
      <w:r w:rsidR="00390665">
        <w:t>ine einfache Lösung zu finden, die wir unseren Kunden direkt mitliefern könne</w:t>
      </w:r>
      <w:r w:rsidR="00796F69">
        <w:t xml:space="preserve">n. </w:t>
      </w:r>
      <w:r w:rsidR="00040E1F">
        <w:t xml:space="preserve">Die vereinfachte Reinigung fällt vor allem dann ins Gewicht, wenn unterschiedliche Materialien auf </w:t>
      </w:r>
      <w:r w:rsidR="0038724E">
        <w:t>einem</w:t>
      </w:r>
      <w:r w:rsidR="00040E1F">
        <w:t xml:space="preserve"> System laufen.</w:t>
      </w:r>
    </w:p>
    <w:p w14:paraId="177DD97D" w14:textId="37D44308" w:rsidR="0017564D" w:rsidRDefault="0017564D" w:rsidP="009729F6">
      <w:pPr>
        <w:pStyle w:val="Presse-Fliesstext"/>
        <w:numPr>
          <w:ilvl w:val="0"/>
          <w:numId w:val="19"/>
        </w:numPr>
      </w:pPr>
      <w:r>
        <w:t>Bitte beschreiben Sie die gemeinsam entwickelte Lösung:</w:t>
      </w:r>
    </w:p>
    <w:p w14:paraId="651C634B" w14:textId="58F1A740" w:rsidR="00F47DF6" w:rsidRDefault="00F47DF6" w:rsidP="00ED4091">
      <w:pPr>
        <w:pStyle w:val="Presse-Fliesstext"/>
        <w:ind w:left="780"/>
      </w:pPr>
      <w:r>
        <w:t xml:space="preserve">Patrick Macenka: </w:t>
      </w:r>
      <w:r w:rsidR="00390665">
        <w:t>Der äußere Schlauch bleibt der gleiche, wie ihn viele Kunden bereits kennen. Beim Material haben wir uns für PTFE entschieden,</w:t>
      </w:r>
      <w:r w:rsidR="00ED4091">
        <w:t xml:space="preserve"> weil wir von den </w:t>
      </w:r>
      <w:r w:rsidR="00390665">
        <w:t xml:space="preserve">guten Gleiteigenschaften dieses Materials </w:t>
      </w:r>
      <w:r w:rsidR="00ED4091">
        <w:t>überzeugt sind</w:t>
      </w:r>
      <w:r w:rsidR="00390665">
        <w:t>.</w:t>
      </w:r>
      <w:r w:rsidR="00380D47">
        <w:t xml:space="preserve"> </w:t>
      </w:r>
      <w:r w:rsidR="00ED4091">
        <w:t xml:space="preserve">Durch das </w:t>
      </w:r>
      <w:r w:rsidR="00380D47">
        <w:t>Inne</w:t>
      </w:r>
      <w:r w:rsidR="00ED4091">
        <w:t>re</w:t>
      </w:r>
      <w:r w:rsidR="00380D47">
        <w:t xml:space="preserve"> diese</w:t>
      </w:r>
      <w:r w:rsidR="00ED4091">
        <w:t>s</w:t>
      </w:r>
      <w:r w:rsidR="00380D47">
        <w:t xml:space="preserve"> Schlauch</w:t>
      </w:r>
      <w:r w:rsidR="00ED4091">
        <w:t>es</w:t>
      </w:r>
      <w:r w:rsidR="00380D47">
        <w:t xml:space="preserve"> wird ein Inliner aus lebensmittelechter Folie gezogen. </w:t>
      </w:r>
      <w:r w:rsidR="00ED4091">
        <w:t>Für die</w:t>
      </w:r>
      <w:r w:rsidR="00380D47">
        <w:t xml:space="preserve"> </w:t>
      </w:r>
      <w:r w:rsidR="00380D47">
        <w:lastRenderedPageBreak/>
        <w:t xml:space="preserve">Befestigung </w:t>
      </w:r>
      <w:r w:rsidR="00ED4091">
        <w:t>des</w:t>
      </w:r>
      <w:r w:rsidR="00380D47">
        <w:t xml:space="preserve"> Inliners hat Markert ein spezielles</w:t>
      </w:r>
      <w:r w:rsidR="00F30C79">
        <w:t>, innovatives</w:t>
      </w:r>
      <w:r w:rsidR="00380D47">
        <w:t xml:space="preserve"> System </w:t>
      </w:r>
      <w:r w:rsidR="00ED4091">
        <w:t>entwickelt</w:t>
      </w:r>
      <w:r w:rsidR="00F30C79">
        <w:t xml:space="preserve">. </w:t>
      </w:r>
    </w:p>
    <w:p w14:paraId="01E6B9AC" w14:textId="3F9D657F" w:rsidR="0017564D" w:rsidRDefault="0017564D" w:rsidP="009729F6">
      <w:pPr>
        <w:pStyle w:val="Presse-Fliesstext"/>
        <w:numPr>
          <w:ilvl w:val="0"/>
          <w:numId w:val="19"/>
        </w:numPr>
      </w:pPr>
      <w:r>
        <w:t>Welche Vorteile entstehen daraus für den Kunden?</w:t>
      </w:r>
    </w:p>
    <w:p w14:paraId="144B851E" w14:textId="422FF06E" w:rsidR="00F47DF6" w:rsidRDefault="00F47DF6" w:rsidP="00ED4091">
      <w:pPr>
        <w:pStyle w:val="Presse-Fliesstext"/>
        <w:ind w:left="780"/>
      </w:pPr>
      <w:r>
        <w:t xml:space="preserve">Patrick Macenka: </w:t>
      </w:r>
      <w:r w:rsidR="00380D47">
        <w:t xml:space="preserve">Das Produkt kommt nicht mit dem eigentlichen Schlauch in Berührung. Nach Produktionsende wird der Schlauch abgenommen, die spezielle Verschlussvorrichtung </w:t>
      </w:r>
      <w:r w:rsidR="001E571E">
        <w:t xml:space="preserve">wird </w:t>
      </w:r>
      <w:r w:rsidR="00380D47">
        <w:t xml:space="preserve">gelöst und der Folien Inliner </w:t>
      </w:r>
      <w:r w:rsidR="00ED4091">
        <w:t xml:space="preserve">einfach </w:t>
      </w:r>
      <w:r w:rsidR="00380D47">
        <w:t xml:space="preserve">herausgezogen. </w:t>
      </w:r>
      <w:r w:rsidR="00ED4091">
        <w:t>Direkt im Anschluss wird e</w:t>
      </w:r>
      <w:r w:rsidR="00380D47">
        <w:t xml:space="preserve">in neuer Inliner eingezogen und befestigt und der Schlauch steht sofort wieder zur Verfügung – </w:t>
      </w:r>
      <w:r w:rsidR="001E571E">
        <w:t>eine Reinigung entfällt komplett</w:t>
      </w:r>
      <w:r w:rsidR="00380D47">
        <w:t xml:space="preserve">. </w:t>
      </w:r>
      <w:r w:rsidR="001E571E">
        <w:t>Dadurch wird wertvolle Arbeitszeit eingespart.</w:t>
      </w:r>
    </w:p>
    <w:p w14:paraId="6B22726B" w14:textId="3454D5ED" w:rsidR="0073538D" w:rsidRDefault="0073538D" w:rsidP="009729F6">
      <w:pPr>
        <w:pStyle w:val="Presse-Fliesstext"/>
        <w:numPr>
          <w:ilvl w:val="0"/>
          <w:numId w:val="19"/>
        </w:numPr>
      </w:pPr>
      <w:r>
        <w:t>In welchen Bereichen</w:t>
      </w:r>
      <w:r w:rsidR="00BF6BB8">
        <w:t xml:space="preserve"> bzw. für welche Anwendungsfälle</w:t>
      </w:r>
      <w:r>
        <w:t xml:space="preserve"> können die Inliner eingesetzt werden?</w:t>
      </w:r>
    </w:p>
    <w:p w14:paraId="762CDE30" w14:textId="4A9732E3" w:rsidR="007412EE" w:rsidRDefault="00F47DF6" w:rsidP="007412EE">
      <w:pPr>
        <w:pStyle w:val="Presse-Fliesstext"/>
        <w:ind w:left="780"/>
      </w:pPr>
      <w:r>
        <w:t xml:space="preserve">Patrick Macenka: </w:t>
      </w:r>
      <w:r w:rsidR="00380D47">
        <w:t xml:space="preserve">Primär entwickelt haben wir das Konzept für den Bereich Kosmetik. </w:t>
      </w:r>
      <w:r w:rsidR="00BF6BB8">
        <w:t xml:space="preserve">Aber es sind </w:t>
      </w:r>
      <w:r w:rsidR="00380D47">
        <w:t xml:space="preserve">Anwendungen in vielen Bereichen denkbar, in denen grundsätzlich eine Schlauchreinigung erforderlich </w:t>
      </w:r>
      <w:r w:rsidR="001E571E">
        <w:t>ist</w:t>
      </w:r>
      <w:r w:rsidR="00380D47">
        <w:t xml:space="preserve">. </w:t>
      </w:r>
      <w:r w:rsidR="0090286A">
        <w:t>Durch die Verwendung FDA konformer Folie können wir mit dieser Lösung auch die Bereiche Food und Consumer</w:t>
      </w:r>
      <w:r w:rsidR="001E571E">
        <w:t xml:space="preserve"> </w:t>
      </w:r>
      <w:proofErr w:type="spellStart"/>
      <w:r w:rsidR="001E571E">
        <w:t>Goods</w:t>
      </w:r>
      <w:proofErr w:type="spellEnd"/>
      <w:r w:rsidR="0090286A">
        <w:t xml:space="preserve"> bedienen</w:t>
      </w:r>
      <w:r w:rsidR="00BF6BB8">
        <w:t xml:space="preserve">. Möglich </w:t>
      </w:r>
      <w:r w:rsidR="001E571E">
        <w:t xml:space="preserve">ist </w:t>
      </w:r>
      <w:r w:rsidR="0090286A">
        <w:t xml:space="preserve">auch der Einsatz im Bereich </w:t>
      </w:r>
      <w:proofErr w:type="spellStart"/>
      <w:r w:rsidR="0090286A">
        <w:t>Pharma</w:t>
      </w:r>
      <w:proofErr w:type="spellEnd"/>
      <w:r w:rsidR="0090286A">
        <w:t>.</w:t>
      </w:r>
    </w:p>
    <w:p w14:paraId="6A77A2FB" w14:textId="77777777" w:rsidR="009D3EE5" w:rsidRPr="009D3EE5" w:rsidRDefault="007412EE" w:rsidP="009D3EE5">
      <w:pPr>
        <w:rPr>
          <w:rFonts w:cs="Arial"/>
          <w:szCs w:val="22"/>
        </w:rPr>
      </w:pPr>
      <w:r>
        <w:t xml:space="preserve">Im Video werden die Vorteile noch </w:t>
      </w:r>
      <w:r w:rsidRPr="009D3EE5">
        <w:rPr>
          <w:szCs w:val="22"/>
        </w:rPr>
        <w:t>deutlich</w:t>
      </w:r>
      <w:r w:rsidR="00C63C4F" w:rsidRPr="009D3EE5">
        <w:rPr>
          <w:szCs w:val="22"/>
        </w:rPr>
        <w:t>er</w:t>
      </w:r>
      <w:r w:rsidRPr="009D3EE5">
        <w:rPr>
          <w:szCs w:val="22"/>
        </w:rPr>
        <w:t xml:space="preserve">: </w:t>
      </w:r>
      <w:hyperlink r:id="rId8" w:history="1">
        <w:r w:rsidR="009D3EE5" w:rsidRPr="009D3EE5">
          <w:rPr>
            <w:rStyle w:val="Hyperlink"/>
            <w:rFonts w:cs="Arial"/>
            <w:szCs w:val="22"/>
          </w:rPr>
          <w:t>https://youtu.be/5P5aZjvm1Vk</w:t>
        </w:r>
      </w:hyperlink>
    </w:p>
    <w:p w14:paraId="66FEA88D" w14:textId="7442C1CF" w:rsidR="00877FD7" w:rsidRDefault="009D3EE5" w:rsidP="00C655BF">
      <w:pPr>
        <w:pStyle w:val="Fliesstext"/>
      </w:pPr>
      <w:r>
        <w:br/>
      </w:r>
    </w:p>
    <w:p w14:paraId="39EB2B40" w14:textId="77777777" w:rsidR="00877FD7" w:rsidRDefault="00877FD7" w:rsidP="00C655BF">
      <w:pPr>
        <w:pStyle w:val="Fliesstext"/>
      </w:pPr>
    </w:p>
    <w:p w14:paraId="63F15138" w14:textId="529504EF" w:rsidR="00C655BF" w:rsidRPr="00031C83" w:rsidRDefault="00877FD7" w:rsidP="00C655BF">
      <w:pPr>
        <w:pStyle w:val="Fliesstext"/>
      </w:pPr>
      <w:r>
        <w:t>2.844</w:t>
      </w:r>
      <w:r w:rsidR="00C655BF" w:rsidRPr="006A350E">
        <w:t xml:space="preserve"> Zeichen </w:t>
      </w:r>
      <w:r w:rsidR="00C655BF" w:rsidRPr="00D8022B">
        <w:t xml:space="preserve">inkl. Leerzeichen. </w:t>
      </w:r>
      <w:r w:rsidR="00C655BF" w:rsidRPr="00031C83">
        <w:t>Abdruck honorarfrei. Beleg erbeten.</w:t>
      </w:r>
    </w:p>
    <w:p w14:paraId="7714619A" w14:textId="77777777" w:rsidR="00C655BF" w:rsidRPr="002B507B" w:rsidRDefault="00C655BF" w:rsidP="00F074B2">
      <w:pPr>
        <w:spacing w:line="360" w:lineRule="auto"/>
        <w:ind w:right="1273"/>
        <w:rPr>
          <w:rFonts w:cs="Arial"/>
        </w:rPr>
      </w:pPr>
    </w:p>
    <w:p w14:paraId="560911E1" w14:textId="7EE7D18B" w:rsidR="00C655BF" w:rsidRDefault="00C655BF" w:rsidP="000E2BA7">
      <w:pPr>
        <w:pStyle w:val="Subheadline"/>
      </w:pPr>
    </w:p>
    <w:p w14:paraId="2AB0E3BE" w14:textId="77777777" w:rsidR="00C655BF" w:rsidRDefault="00C655BF" w:rsidP="000E2BA7">
      <w:pPr>
        <w:pStyle w:val="Subheadline"/>
      </w:pPr>
    </w:p>
    <w:p w14:paraId="548C4AED" w14:textId="77777777" w:rsidR="00C655BF" w:rsidRDefault="00C655BF" w:rsidP="000E2BA7">
      <w:pPr>
        <w:pStyle w:val="Subheadline"/>
      </w:pPr>
    </w:p>
    <w:p w14:paraId="3378050A" w14:textId="34FFCDF0" w:rsidR="00F074B2" w:rsidRPr="002B507B" w:rsidRDefault="00C60AD4" w:rsidP="000E2BA7">
      <w:pPr>
        <w:pStyle w:val="Subheadline"/>
      </w:pPr>
      <w:r w:rsidRPr="002B507B">
        <w:t>Bildmaterial</w:t>
      </w:r>
      <w:r w:rsidR="007412EE">
        <w:t>:</w:t>
      </w:r>
    </w:p>
    <w:p w14:paraId="1E6625D4" w14:textId="39D3CDFA" w:rsidR="000E2BA7" w:rsidRPr="002B507B" w:rsidRDefault="00081A26" w:rsidP="000E2BA7">
      <w:pPr>
        <w:pStyle w:val="Subheadline"/>
      </w:pPr>
      <w:r>
        <w:rPr>
          <w:noProof/>
        </w:rPr>
        <w:drawing>
          <wp:inline distT="0" distB="0" distL="0" distR="0" wp14:anchorId="19DDDDA1" wp14:editId="09E14701">
            <wp:extent cx="2057604" cy="1371600"/>
            <wp:effectExtent l="0" t="0" r="0" b="0"/>
            <wp:docPr id="4" name="Grafik 4" descr="Ein Bild, das sitzend, Tisch, Paar, Fahrra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sitzend, Tisch, Paar, Fahrrad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61230" cy="1374017"/>
                    </a:xfrm>
                    <a:prstGeom prst="rect">
                      <a:avLst/>
                    </a:prstGeom>
                  </pic:spPr>
                </pic:pic>
              </a:graphicData>
            </a:graphic>
          </wp:inline>
        </w:drawing>
      </w:r>
      <w:r>
        <w:t xml:space="preserve">  </w:t>
      </w:r>
      <w:r>
        <w:rPr>
          <w:noProof/>
        </w:rPr>
        <w:drawing>
          <wp:inline distT="0" distB="0" distL="0" distR="0" wp14:anchorId="2773E822" wp14:editId="74CC1BFD">
            <wp:extent cx="2057400" cy="1371464"/>
            <wp:effectExtent l="0" t="0" r="0" b="635"/>
            <wp:docPr id="5" name="Grafik 5" descr="Ein Bild, das Paar, Tisch, stehend, leg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Paar, Tisch, stehend, legend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066685" cy="1377653"/>
                    </a:xfrm>
                    <a:prstGeom prst="rect">
                      <a:avLst/>
                    </a:prstGeom>
                  </pic:spPr>
                </pic:pic>
              </a:graphicData>
            </a:graphic>
          </wp:inline>
        </w:drawing>
      </w:r>
      <w:r>
        <w:t xml:space="preserve">  </w:t>
      </w:r>
      <w:r>
        <w:rPr>
          <w:noProof/>
        </w:rPr>
        <w:drawing>
          <wp:inline distT="0" distB="0" distL="0" distR="0" wp14:anchorId="5A6C5A2C" wp14:editId="2087498F">
            <wp:extent cx="2057298" cy="1371600"/>
            <wp:effectExtent l="0" t="0" r="635" b="0"/>
            <wp:docPr id="6" name="Grafik 6" descr="Ein Bild, das sitzend, Paar, Tisch, Krag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sitzend, Paar, Tisch, Kragen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63127" cy="1375486"/>
                    </a:xfrm>
                    <a:prstGeom prst="rect">
                      <a:avLst/>
                    </a:prstGeom>
                  </pic:spPr>
                </pic:pic>
              </a:graphicData>
            </a:graphic>
          </wp:inline>
        </w:drawing>
      </w:r>
    </w:p>
    <w:p w14:paraId="125574D1" w14:textId="5555026E" w:rsidR="005B703A" w:rsidRDefault="005B703A" w:rsidP="000E2BA7">
      <w:pPr>
        <w:pStyle w:val="Bildunterschrift"/>
      </w:pPr>
    </w:p>
    <w:p w14:paraId="0E48BB6A" w14:textId="46DEA904" w:rsidR="005B703A" w:rsidRDefault="00081A26" w:rsidP="000E2BA7">
      <w:pPr>
        <w:pStyle w:val="Bildunterschrift"/>
      </w:pPr>
      <w:r>
        <w:t>Vorteil des neuen Schlauch Inliners: Das Produkt kommt nicht mit dem eigentlichen Schlauch in Berührung – eine Reinigung entfällt komplett.</w:t>
      </w:r>
    </w:p>
    <w:p w14:paraId="209A2B65" w14:textId="77777777" w:rsidR="00F074B2" w:rsidRPr="002B507B" w:rsidRDefault="00F074B2" w:rsidP="000E2BA7">
      <w:pPr>
        <w:pStyle w:val="Subheadline"/>
      </w:pPr>
      <w:r w:rsidRPr="002B507B">
        <w:lastRenderedPageBreak/>
        <w:t>ViscoTec – Perfekt dosiert!</w:t>
      </w:r>
    </w:p>
    <w:p w14:paraId="557F81C1" w14:textId="77777777" w:rsidR="00F074B2" w:rsidRPr="002B507B" w:rsidRDefault="00F074B2" w:rsidP="000E2BA7">
      <w:pPr>
        <w:pStyle w:val="Fliesstext"/>
      </w:pPr>
      <w:r w:rsidRPr="002B507B">
        <w:t xml:space="preserve">ViscoTec Pumpen- u. Dosiertechnik GmbH ist Hersteller von Systemen, die zur Förderung, Dosierung, Auftragung, Abfüllung und der Entnahme von mittelviskosen </w:t>
      </w:r>
      <w:proofErr w:type="gramStart"/>
      <w:r w:rsidRPr="002B507B">
        <w:t>bis hochviskosen Medien</w:t>
      </w:r>
      <w:proofErr w:type="gramEnd"/>
      <w:r w:rsidRPr="002B507B">
        <w:t xml:space="preserve"> benötigt werden. Der Hauptsitz des technologischen Marktführers ist in Töging a. Inn (Bayern, N</w:t>
      </w:r>
      <w:r w:rsidR="00910AEB">
        <w:t>ä</w:t>
      </w:r>
      <w:r w:rsidRPr="002B507B">
        <w:t>he München). Darüber hinaus verfügt ViscoTec über Niederlassungen in den USA, in China, Singapur</w:t>
      </w:r>
      <w:r w:rsidR="00AD3EFD">
        <w:t>, Indien</w:t>
      </w:r>
      <w:r w:rsidRPr="002B507B">
        <w:t xml:space="preserve"> und </w:t>
      </w:r>
      <w:r w:rsidR="00AD3EFD">
        <w:t>Frankreich</w:t>
      </w:r>
      <w:r w:rsidRPr="002B507B">
        <w:t xml:space="preserve"> und beschäftigt weltweit rund </w:t>
      </w:r>
      <w:r w:rsidR="0022390C" w:rsidRPr="002B507B">
        <w:t>2</w:t>
      </w:r>
      <w:r w:rsidR="001C24FD" w:rsidRPr="002B507B">
        <w:t>5</w:t>
      </w:r>
      <w:r w:rsidR="0022390C" w:rsidRPr="002B507B">
        <w:t>0</w:t>
      </w:r>
      <w:r w:rsidRPr="002B507B">
        <w:t xml:space="preserve"> Mitarbeiter. Zahlreiche Händler weltweit erweitern das internationale Vertriebsnetzwerk. Neben technisch ausgereiften Lösungen auch bei kompliziertesten Aufgaben, bietet ViscoTec alle Komponenten für die komplette Anwendung aus einer Hand: Von der Entnahme über die Produktaufbereitung bis hin zur Dosierung. Damit ist ein erfolgreiches Zusammenwirken aller Komponenten garantiert. Alle Medien, die im Einzelfall eine Viskosität von bis zu 7.000.000 mPas aufweisen, werden praktisch pulsationsfrei und </w:t>
      </w:r>
      <w:proofErr w:type="gramStart"/>
      <w:r w:rsidRPr="002B507B">
        <w:t>extrem scherkraftarm</w:t>
      </w:r>
      <w:proofErr w:type="gramEnd"/>
      <w:r w:rsidRPr="002B507B">
        <w:t xml:space="preserve"> gefördert und dosiert. Für jede Anwendung gibt es eine umfassende Beratung und bei Bedarf werden – in enger Zusammenarbeit mit den Kunden – umfangreiche Versuche &amp; Tests durchgeführt. ViscoTec Dosierpumpen und Dosieranlagen sind auf den jeweiligen Anwendungsfall optimal abgestimmt: bei Lebensmittelanwendungen, im Bereich E-Mobility, in der Luft- und Raumfahrt, der Medizintechnik, in der Pharmazie und vielen weiteren Branchen.</w:t>
      </w:r>
    </w:p>
    <w:p w14:paraId="17A1AE92" w14:textId="77777777" w:rsidR="00F074B2" w:rsidRPr="002B507B" w:rsidRDefault="00F074B2" w:rsidP="00F074B2">
      <w:pPr>
        <w:rPr>
          <w:rFonts w:cs="Arial"/>
        </w:rPr>
      </w:pPr>
    </w:p>
    <w:p w14:paraId="30B2C845" w14:textId="77777777" w:rsidR="00F074B2" w:rsidRPr="002B507B" w:rsidRDefault="00F074B2" w:rsidP="00C60AD4">
      <w:pPr>
        <w:spacing w:line="360" w:lineRule="auto"/>
        <w:ind w:right="1273"/>
        <w:rPr>
          <w:rFonts w:cs="Arial"/>
        </w:rPr>
      </w:pPr>
    </w:p>
    <w:p w14:paraId="55B9BF81" w14:textId="77777777" w:rsidR="00F074B2" w:rsidRPr="002B507B" w:rsidRDefault="00F074B2" w:rsidP="000E2BA7">
      <w:pPr>
        <w:pStyle w:val="Subheadline"/>
      </w:pPr>
      <w:r w:rsidRPr="002B507B">
        <w:t>Pressekontakt:</w:t>
      </w:r>
    </w:p>
    <w:p w14:paraId="51F499CB" w14:textId="77777777" w:rsidR="00F074B2" w:rsidRPr="002B507B" w:rsidRDefault="001C24FD" w:rsidP="000E2BA7">
      <w:pPr>
        <w:pStyle w:val="Fliesstext"/>
      </w:pPr>
      <w:r w:rsidRPr="002B507B">
        <w:t>Melanie Hintereder</w:t>
      </w:r>
      <w:r w:rsidR="00F074B2" w:rsidRPr="002B507B">
        <w:t>, Marketing</w:t>
      </w:r>
    </w:p>
    <w:p w14:paraId="2FBCEA19" w14:textId="77777777" w:rsidR="00F074B2" w:rsidRPr="002B507B" w:rsidRDefault="00F074B2" w:rsidP="000E2BA7">
      <w:pPr>
        <w:pStyle w:val="Fliesstext"/>
      </w:pPr>
      <w:r w:rsidRPr="002B507B">
        <w:t>ViscoTec Pumpen- u. Dosiertechnik GmbH</w:t>
      </w:r>
    </w:p>
    <w:p w14:paraId="7D6D8364" w14:textId="77777777" w:rsidR="00F074B2" w:rsidRPr="002B507B" w:rsidRDefault="00F074B2" w:rsidP="000E2BA7">
      <w:pPr>
        <w:pStyle w:val="Fliesstext"/>
      </w:pPr>
      <w:r w:rsidRPr="002B507B">
        <w:t>Amperstraße 13 | 84513 Töging a. Inn | Germany</w:t>
      </w:r>
    </w:p>
    <w:p w14:paraId="6D568A03" w14:textId="77777777" w:rsidR="00F074B2" w:rsidRPr="002B507B" w:rsidRDefault="00F074B2" w:rsidP="000E2BA7">
      <w:pPr>
        <w:pStyle w:val="Fliesstext"/>
      </w:pPr>
      <w:r w:rsidRPr="002B507B">
        <w:t>Tel.: +49 8631 9274-4</w:t>
      </w:r>
      <w:r w:rsidR="001C24FD" w:rsidRPr="002B507B">
        <w:t>04</w:t>
      </w:r>
      <w:r w:rsidRPr="002B507B">
        <w:t xml:space="preserve"> </w:t>
      </w:r>
    </w:p>
    <w:p w14:paraId="2BF98A81" w14:textId="77777777" w:rsidR="00F074B2" w:rsidRPr="002B507B" w:rsidRDefault="001C24FD" w:rsidP="000E2BA7">
      <w:pPr>
        <w:pStyle w:val="Fliesstext"/>
      </w:pPr>
      <w:r w:rsidRPr="002B507B">
        <w:t>melanie.hintereder</w:t>
      </w:r>
      <w:r w:rsidR="00F074B2" w:rsidRPr="002B507B">
        <w:t>@viscotec.de | www.viscotec.de</w:t>
      </w:r>
    </w:p>
    <w:sectPr w:rsidR="00F074B2" w:rsidRPr="002B507B" w:rsidSect="004B3830">
      <w:headerReference w:type="default" r:id="rId12"/>
      <w:footerReference w:type="even" r:id="rId13"/>
      <w:footerReference w:type="default" r:id="rId14"/>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808CEE" w14:textId="77777777" w:rsidR="003308A3" w:rsidRDefault="003308A3">
      <w:r>
        <w:separator/>
      </w:r>
    </w:p>
  </w:endnote>
  <w:endnote w:type="continuationSeparator" w:id="0">
    <w:p w14:paraId="779E2092" w14:textId="77777777" w:rsidR="003308A3" w:rsidRDefault="003308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9D9BD8" w14:textId="77777777" w:rsidR="00551F5B" w:rsidRDefault="00551F5B">
    <w:pPr>
      <w:pStyle w:val="Fuzeile"/>
    </w:pPr>
  </w:p>
  <w:p w14:paraId="4570BA1C" w14:textId="77777777" w:rsidR="00551F5B" w:rsidRDefault="00551F5B"/>
  <w:p w14:paraId="10A09BC4" w14:textId="77777777" w:rsidR="00551F5B" w:rsidRDefault="00551F5B"/>
  <w:p w14:paraId="7C846EA3"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4A43A7" w14:textId="77777777" w:rsidR="003976F5" w:rsidRDefault="003976F5" w:rsidP="003976F5">
    <w:pPr>
      <w:tabs>
        <w:tab w:val="left" w:pos="3261"/>
      </w:tabs>
      <w:rPr>
        <w:rFonts w:cs="Arial"/>
        <w:noProof/>
        <w:sz w:val="14"/>
        <w:szCs w:val="14"/>
      </w:rPr>
    </w:pPr>
  </w:p>
  <w:p w14:paraId="16122707"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4CBDC441" wp14:editId="271ED3FF">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060129"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516FE459" w14:textId="77777777" w:rsidR="00B266CD" w:rsidRDefault="00B266CD" w:rsidP="003976F5">
    <w:pPr>
      <w:tabs>
        <w:tab w:val="left" w:pos="3261"/>
      </w:tabs>
      <w:rPr>
        <w:rFonts w:cs="Arial"/>
        <w:noProof/>
        <w:sz w:val="14"/>
        <w:szCs w:val="14"/>
      </w:rPr>
    </w:pPr>
  </w:p>
  <w:p w14:paraId="4C981BFF" w14:textId="77777777" w:rsidR="00B266CD" w:rsidRDefault="00A82FFA" w:rsidP="00B266CD">
    <w:pPr>
      <w:tabs>
        <w:tab w:val="left" w:pos="450"/>
        <w:tab w:val="left" w:pos="3261"/>
        <w:tab w:val="left" w:pos="5954"/>
        <w:tab w:val="left" w:pos="8789"/>
      </w:tabs>
      <w:rPr>
        <w:rFonts w:cs="Arial"/>
        <w:noProof/>
        <w:sz w:val="14"/>
        <w:szCs w:val="14"/>
      </w:rPr>
    </w:pPr>
    <w:r>
      <w:rPr>
        <w:rFonts w:cs="Arial"/>
        <w:noProof/>
        <w:sz w:val="14"/>
        <w:szCs w:val="14"/>
      </w:rPr>
      <w:t>Stand</w:t>
    </w:r>
    <w:r w:rsidR="00B266CD">
      <w:rPr>
        <w:rFonts w:cs="Arial"/>
        <w:noProof/>
        <w:sz w:val="14"/>
        <w:szCs w:val="14"/>
      </w:rPr>
      <w:t>:</w:t>
    </w:r>
    <w:r>
      <w:rPr>
        <w:rFonts w:cs="Arial"/>
        <w:noProof/>
        <w:sz w:val="14"/>
        <w:szCs w:val="14"/>
      </w:rPr>
      <w:t xml:space="preserve"> 0</w:t>
    </w:r>
    <w:r w:rsidR="002B507B">
      <w:rPr>
        <w:rFonts w:cs="Arial"/>
        <w:noProof/>
        <w:sz w:val="14"/>
        <w:szCs w:val="14"/>
      </w:rPr>
      <w:t>4</w:t>
    </w:r>
    <w:r>
      <w:rPr>
        <w:rFonts w:cs="Arial"/>
        <w:noProof/>
        <w:sz w:val="14"/>
        <w:szCs w:val="14"/>
      </w:rPr>
      <w:t>.06.201</w:t>
    </w:r>
    <w:r w:rsidR="002B507B">
      <w:rPr>
        <w:rFonts w:cs="Arial"/>
        <w:noProof/>
        <w:sz w:val="14"/>
        <w:szCs w:val="14"/>
      </w:rPr>
      <w:t>9</w:t>
    </w:r>
    <w:r w:rsidR="00B266CD">
      <w:rPr>
        <w:rFonts w:cs="Arial"/>
        <w:noProof/>
        <w:color w:val="7F7F7F"/>
        <w:sz w:val="14"/>
        <w:szCs w:val="14"/>
      </w:rPr>
      <w:tab/>
    </w:r>
    <w:r>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p>
  <w:p w14:paraId="0276F489" w14:textId="77777777" w:rsidR="00AE2DD9" w:rsidRDefault="00AE2DD9" w:rsidP="003976F5">
    <w:pPr>
      <w:tabs>
        <w:tab w:val="left" w:pos="450"/>
        <w:tab w:val="left" w:pos="3261"/>
        <w:tab w:val="left" w:pos="5954"/>
        <w:tab w:val="left" w:pos="8789"/>
      </w:tabs>
      <w:rPr>
        <w:rFonts w:cs="Arial"/>
        <w:b/>
        <w:noProof/>
        <w:sz w:val="14"/>
        <w:szCs w:val="14"/>
      </w:rPr>
    </w:pPr>
  </w:p>
  <w:p w14:paraId="288FD8A7"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317750F1"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496908F7" w14:textId="77777777" w:rsidR="004B3830" w:rsidRDefault="004B3830" w:rsidP="00DB594E">
    <w:pPr>
      <w:tabs>
        <w:tab w:val="left" w:pos="3261"/>
      </w:tabs>
      <w:rPr>
        <w:rFonts w:cs="Arial"/>
        <w:noProof/>
        <w:color w:val="7F7F7F"/>
        <w:sz w:val="16"/>
        <w:szCs w:val="16"/>
      </w:rPr>
    </w:pPr>
  </w:p>
  <w:p w14:paraId="5D89B648"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FF622C" w14:textId="77777777" w:rsidR="003308A3" w:rsidRDefault="003308A3">
      <w:r>
        <w:separator/>
      </w:r>
    </w:p>
  </w:footnote>
  <w:footnote w:type="continuationSeparator" w:id="0">
    <w:p w14:paraId="49C60E08" w14:textId="77777777" w:rsidR="003308A3" w:rsidRDefault="003308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14906F"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5ABE3E16" wp14:editId="4F60B99E">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8F5C785" w14:textId="77777777" w:rsidR="00DB594E" w:rsidRDefault="00DB594E">
    <w:pPr>
      <w:rPr>
        <w:rFonts w:cs="Arial"/>
        <w:sz w:val="16"/>
        <w:szCs w:val="16"/>
      </w:rPr>
    </w:pPr>
  </w:p>
  <w:p w14:paraId="57F400F2"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AF57DC3"/>
    <w:multiLevelType w:val="hybridMultilevel"/>
    <w:tmpl w:val="D228EA22"/>
    <w:lvl w:ilvl="0" w:tplc="BA7A880A">
      <w:start w:val="1"/>
      <w:numFmt w:val="bullet"/>
      <w:lvlText w:val=""/>
      <w:lvlJc w:val="left"/>
      <w:pPr>
        <w:ind w:left="780" w:hanging="360"/>
      </w:pPr>
      <w:rPr>
        <w:rFonts w:ascii="Wingdings" w:hAnsi="Wingdings" w:hint="default"/>
        <w:u w:color="009DE0" w:themeColor="accent6"/>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11" w15:restartNumberingAfterBreak="0">
    <w:nsid w:val="13D50893"/>
    <w:multiLevelType w:val="hybridMultilevel"/>
    <w:tmpl w:val="34748C7C"/>
    <w:lvl w:ilvl="0" w:tplc="D1984F1A">
      <w:start w:val="1"/>
      <w:numFmt w:val="bullet"/>
      <w:lvlText w:val=""/>
      <w:lvlJc w:val="left"/>
      <w:pPr>
        <w:tabs>
          <w:tab w:val="num" w:pos="720"/>
        </w:tabs>
        <w:ind w:left="720" w:hanging="360"/>
      </w:pPr>
      <w:rPr>
        <w:rFonts w:ascii="Wingdings" w:hAnsi="Wingdings" w:hint="default"/>
      </w:rPr>
    </w:lvl>
    <w:lvl w:ilvl="1" w:tplc="FF7E4E56" w:tentative="1">
      <w:start w:val="1"/>
      <w:numFmt w:val="bullet"/>
      <w:lvlText w:val=""/>
      <w:lvlJc w:val="left"/>
      <w:pPr>
        <w:tabs>
          <w:tab w:val="num" w:pos="1440"/>
        </w:tabs>
        <w:ind w:left="1440" w:hanging="360"/>
      </w:pPr>
      <w:rPr>
        <w:rFonts w:ascii="Wingdings" w:hAnsi="Wingdings" w:hint="default"/>
      </w:rPr>
    </w:lvl>
    <w:lvl w:ilvl="2" w:tplc="871E2CAE" w:tentative="1">
      <w:start w:val="1"/>
      <w:numFmt w:val="bullet"/>
      <w:lvlText w:val=""/>
      <w:lvlJc w:val="left"/>
      <w:pPr>
        <w:tabs>
          <w:tab w:val="num" w:pos="2160"/>
        </w:tabs>
        <w:ind w:left="2160" w:hanging="360"/>
      </w:pPr>
      <w:rPr>
        <w:rFonts w:ascii="Wingdings" w:hAnsi="Wingdings" w:hint="default"/>
      </w:rPr>
    </w:lvl>
    <w:lvl w:ilvl="3" w:tplc="8F485362" w:tentative="1">
      <w:start w:val="1"/>
      <w:numFmt w:val="bullet"/>
      <w:lvlText w:val=""/>
      <w:lvlJc w:val="left"/>
      <w:pPr>
        <w:tabs>
          <w:tab w:val="num" w:pos="2880"/>
        </w:tabs>
        <w:ind w:left="2880" w:hanging="360"/>
      </w:pPr>
      <w:rPr>
        <w:rFonts w:ascii="Wingdings" w:hAnsi="Wingdings" w:hint="default"/>
      </w:rPr>
    </w:lvl>
    <w:lvl w:ilvl="4" w:tplc="3148F50A" w:tentative="1">
      <w:start w:val="1"/>
      <w:numFmt w:val="bullet"/>
      <w:lvlText w:val=""/>
      <w:lvlJc w:val="left"/>
      <w:pPr>
        <w:tabs>
          <w:tab w:val="num" w:pos="3600"/>
        </w:tabs>
        <w:ind w:left="3600" w:hanging="360"/>
      </w:pPr>
      <w:rPr>
        <w:rFonts w:ascii="Wingdings" w:hAnsi="Wingdings" w:hint="default"/>
      </w:rPr>
    </w:lvl>
    <w:lvl w:ilvl="5" w:tplc="0BBA191A" w:tentative="1">
      <w:start w:val="1"/>
      <w:numFmt w:val="bullet"/>
      <w:lvlText w:val=""/>
      <w:lvlJc w:val="left"/>
      <w:pPr>
        <w:tabs>
          <w:tab w:val="num" w:pos="4320"/>
        </w:tabs>
        <w:ind w:left="4320" w:hanging="360"/>
      </w:pPr>
      <w:rPr>
        <w:rFonts w:ascii="Wingdings" w:hAnsi="Wingdings" w:hint="default"/>
      </w:rPr>
    </w:lvl>
    <w:lvl w:ilvl="6" w:tplc="63367180" w:tentative="1">
      <w:start w:val="1"/>
      <w:numFmt w:val="bullet"/>
      <w:lvlText w:val=""/>
      <w:lvlJc w:val="left"/>
      <w:pPr>
        <w:tabs>
          <w:tab w:val="num" w:pos="5040"/>
        </w:tabs>
        <w:ind w:left="5040" w:hanging="360"/>
      </w:pPr>
      <w:rPr>
        <w:rFonts w:ascii="Wingdings" w:hAnsi="Wingdings" w:hint="default"/>
      </w:rPr>
    </w:lvl>
    <w:lvl w:ilvl="7" w:tplc="B6B4A5F4" w:tentative="1">
      <w:start w:val="1"/>
      <w:numFmt w:val="bullet"/>
      <w:lvlText w:val=""/>
      <w:lvlJc w:val="left"/>
      <w:pPr>
        <w:tabs>
          <w:tab w:val="num" w:pos="5760"/>
        </w:tabs>
        <w:ind w:left="5760" w:hanging="360"/>
      </w:pPr>
      <w:rPr>
        <w:rFonts w:ascii="Wingdings" w:hAnsi="Wingdings" w:hint="default"/>
      </w:rPr>
    </w:lvl>
    <w:lvl w:ilvl="8" w:tplc="1CF4FD8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5BD21F7"/>
    <w:multiLevelType w:val="hybridMultilevel"/>
    <w:tmpl w:val="656C782A"/>
    <w:lvl w:ilvl="0" w:tplc="6B6A2F82">
      <w:start w:val="1"/>
      <w:numFmt w:val="bullet"/>
      <w:lvlText w:val=""/>
      <w:lvlJc w:val="left"/>
      <w:pPr>
        <w:tabs>
          <w:tab w:val="num" w:pos="720"/>
        </w:tabs>
        <w:ind w:left="720" w:hanging="360"/>
      </w:pPr>
      <w:rPr>
        <w:rFonts w:ascii="Wingdings" w:hAnsi="Wingdings" w:hint="default"/>
      </w:rPr>
    </w:lvl>
    <w:lvl w:ilvl="1" w:tplc="D5B4F816" w:tentative="1">
      <w:start w:val="1"/>
      <w:numFmt w:val="bullet"/>
      <w:lvlText w:val=""/>
      <w:lvlJc w:val="left"/>
      <w:pPr>
        <w:tabs>
          <w:tab w:val="num" w:pos="1440"/>
        </w:tabs>
        <w:ind w:left="1440" w:hanging="360"/>
      </w:pPr>
      <w:rPr>
        <w:rFonts w:ascii="Wingdings" w:hAnsi="Wingdings" w:hint="default"/>
      </w:rPr>
    </w:lvl>
    <w:lvl w:ilvl="2" w:tplc="06F09BD6" w:tentative="1">
      <w:start w:val="1"/>
      <w:numFmt w:val="bullet"/>
      <w:lvlText w:val=""/>
      <w:lvlJc w:val="left"/>
      <w:pPr>
        <w:tabs>
          <w:tab w:val="num" w:pos="2160"/>
        </w:tabs>
        <w:ind w:left="2160" w:hanging="360"/>
      </w:pPr>
      <w:rPr>
        <w:rFonts w:ascii="Wingdings" w:hAnsi="Wingdings" w:hint="default"/>
      </w:rPr>
    </w:lvl>
    <w:lvl w:ilvl="3" w:tplc="EACAF478" w:tentative="1">
      <w:start w:val="1"/>
      <w:numFmt w:val="bullet"/>
      <w:lvlText w:val=""/>
      <w:lvlJc w:val="left"/>
      <w:pPr>
        <w:tabs>
          <w:tab w:val="num" w:pos="2880"/>
        </w:tabs>
        <w:ind w:left="2880" w:hanging="360"/>
      </w:pPr>
      <w:rPr>
        <w:rFonts w:ascii="Wingdings" w:hAnsi="Wingdings" w:hint="default"/>
      </w:rPr>
    </w:lvl>
    <w:lvl w:ilvl="4" w:tplc="5B4CCB28" w:tentative="1">
      <w:start w:val="1"/>
      <w:numFmt w:val="bullet"/>
      <w:lvlText w:val=""/>
      <w:lvlJc w:val="left"/>
      <w:pPr>
        <w:tabs>
          <w:tab w:val="num" w:pos="3600"/>
        </w:tabs>
        <w:ind w:left="3600" w:hanging="360"/>
      </w:pPr>
      <w:rPr>
        <w:rFonts w:ascii="Wingdings" w:hAnsi="Wingdings" w:hint="default"/>
      </w:rPr>
    </w:lvl>
    <w:lvl w:ilvl="5" w:tplc="3440FDBE" w:tentative="1">
      <w:start w:val="1"/>
      <w:numFmt w:val="bullet"/>
      <w:lvlText w:val=""/>
      <w:lvlJc w:val="left"/>
      <w:pPr>
        <w:tabs>
          <w:tab w:val="num" w:pos="4320"/>
        </w:tabs>
        <w:ind w:left="4320" w:hanging="360"/>
      </w:pPr>
      <w:rPr>
        <w:rFonts w:ascii="Wingdings" w:hAnsi="Wingdings" w:hint="default"/>
      </w:rPr>
    </w:lvl>
    <w:lvl w:ilvl="6" w:tplc="0FF6B72A" w:tentative="1">
      <w:start w:val="1"/>
      <w:numFmt w:val="bullet"/>
      <w:lvlText w:val=""/>
      <w:lvlJc w:val="left"/>
      <w:pPr>
        <w:tabs>
          <w:tab w:val="num" w:pos="5040"/>
        </w:tabs>
        <w:ind w:left="5040" w:hanging="360"/>
      </w:pPr>
      <w:rPr>
        <w:rFonts w:ascii="Wingdings" w:hAnsi="Wingdings" w:hint="default"/>
      </w:rPr>
    </w:lvl>
    <w:lvl w:ilvl="7" w:tplc="772AF3B4" w:tentative="1">
      <w:start w:val="1"/>
      <w:numFmt w:val="bullet"/>
      <w:lvlText w:val=""/>
      <w:lvlJc w:val="left"/>
      <w:pPr>
        <w:tabs>
          <w:tab w:val="num" w:pos="5760"/>
        </w:tabs>
        <w:ind w:left="5760" w:hanging="360"/>
      </w:pPr>
      <w:rPr>
        <w:rFonts w:ascii="Wingdings" w:hAnsi="Wingdings" w:hint="default"/>
      </w:rPr>
    </w:lvl>
    <w:lvl w:ilvl="8" w:tplc="C8C2685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B691EAD"/>
    <w:multiLevelType w:val="hybridMultilevel"/>
    <w:tmpl w:val="01E89226"/>
    <w:lvl w:ilvl="0" w:tplc="D5F82A8C">
      <w:start w:val="1"/>
      <w:numFmt w:val="bullet"/>
      <w:lvlText w:val="▪"/>
      <w:lvlJc w:val="left"/>
      <w:pPr>
        <w:ind w:left="720" w:hanging="360"/>
      </w:pPr>
      <w:rPr>
        <w:rFonts w:ascii="Arial" w:hAnsi="Arial" w:hint="default"/>
        <w:color w:val="009DE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3057C24"/>
    <w:multiLevelType w:val="hybridMultilevel"/>
    <w:tmpl w:val="9AC4BD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5A25084"/>
    <w:multiLevelType w:val="hybridMultilevel"/>
    <w:tmpl w:val="478AFF5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6D132E92"/>
    <w:multiLevelType w:val="hybridMultilevel"/>
    <w:tmpl w:val="C0CE4720"/>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791F7E6B"/>
    <w:multiLevelType w:val="hybridMultilevel"/>
    <w:tmpl w:val="421A5A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lvlOverride w:ilvl="0">
      <w:startOverride w:val="1"/>
    </w:lvlOverride>
    <w:lvlOverride w:ilvl="1"/>
    <w:lvlOverride w:ilvl="2"/>
    <w:lvlOverride w:ilvl="3"/>
    <w:lvlOverride w:ilvl="4"/>
    <w:lvlOverride w:ilvl="5"/>
    <w:lvlOverride w:ilvl="6"/>
    <w:lvlOverride w:ilvl="7"/>
    <w:lvlOverride w:ilvl="8"/>
  </w:num>
  <w:num w:numId="12">
    <w:abstractNumId w:val="15"/>
  </w:num>
  <w:num w:numId="13">
    <w:abstractNumId w:val="11"/>
  </w:num>
  <w:num w:numId="14">
    <w:abstractNumId w:val="12"/>
  </w:num>
  <w:num w:numId="15">
    <w:abstractNumId w:val="16"/>
  </w:num>
  <w:num w:numId="16">
    <w:abstractNumId w:val="17"/>
  </w:num>
  <w:num w:numId="17">
    <w:abstractNumId w:val="14"/>
  </w:num>
  <w:num w:numId="18">
    <w:abstractNumId w:val="13"/>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0159"/>
    <w:rsid w:val="000023E1"/>
    <w:rsid w:val="0000359E"/>
    <w:rsid w:val="00012C68"/>
    <w:rsid w:val="000266B4"/>
    <w:rsid w:val="00036722"/>
    <w:rsid w:val="00040E1F"/>
    <w:rsid w:val="00047C52"/>
    <w:rsid w:val="00060FDA"/>
    <w:rsid w:val="00077243"/>
    <w:rsid w:val="00081A26"/>
    <w:rsid w:val="0008235A"/>
    <w:rsid w:val="000857E6"/>
    <w:rsid w:val="00085A89"/>
    <w:rsid w:val="00092C13"/>
    <w:rsid w:val="000937BB"/>
    <w:rsid w:val="000A21DC"/>
    <w:rsid w:val="000C6345"/>
    <w:rsid w:val="000D7F60"/>
    <w:rsid w:val="000E2BA7"/>
    <w:rsid w:val="000F73DF"/>
    <w:rsid w:val="00100F5F"/>
    <w:rsid w:val="00116795"/>
    <w:rsid w:val="00121DC3"/>
    <w:rsid w:val="00123F5C"/>
    <w:rsid w:val="00125C7C"/>
    <w:rsid w:val="0013093E"/>
    <w:rsid w:val="00130F23"/>
    <w:rsid w:val="00150577"/>
    <w:rsid w:val="00170EF2"/>
    <w:rsid w:val="0017564D"/>
    <w:rsid w:val="00181A8E"/>
    <w:rsid w:val="001827BA"/>
    <w:rsid w:val="00186D5A"/>
    <w:rsid w:val="00194215"/>
    <w:rsid w:val="001B6D16"/>
    <w:rsid w:val="001C24FD"/>
    <w:rsid w:val="001C7585"/>
    <w:rsid w:val="001D73C3"/>
    <w:rsid w:val="001E381D"/>
    <w:rsid w:val="001E571E"/>
    <w:rsid w:val="001F356B"/>
    <w:rsid w:val="001F520D"/>
    <w:rsid w:val="002145DD"/>
    <w:rsid w:val="00220159"/>
    <w:rsid w:val="0022390C"/>
    <w:rsid w:val="0025696E"/>
    <w:rsid w:val="00270FE7"/>
    <w:rsid w:val="002823B0"/>
    <w:rsid w:val="00294735"/>
    <w:rsid w:val="00297513"/>
    <w:rsid w:val="002B2120"/>
    <w:rsid w:val="002B507B"/>
    <w:rsid w:val="002E0FB5"/>
    <w:rsid w:val="002E2147"/>
    <w:rsid w:val="002F1753"/>
    <w:rsid w:val="002F4234"/>
    <w:rsid w:val="00301B89"/>
    <w:rsid w:val="0030370D"/>
    <w:rsid w:val="00305490"/>
    <w:rsid w:val="003308A3"/>
    <w:rsid w:val="00353DCC"/>
    <w:rsid w:val="00366EF8"/>
    <w:rsid w:val="0037310C"/>
    <w:rsid w:val="00375AB1"/>
    <w:rsid w:val="00380D47"/>
    <w:rsid w:val="0038724E"/>
    <w:rsid w:val="00390665"/>
    <w:rsid w:val="00390802"/>
    <w:rsid w:val="00393D26"/>
    <w:rsid w:val="003976F5"/>
    <w:rsid w:val="00397B89"/>
    <w:rsid w:val="003D224A"/>
    <w:rsid w:val="003D394C"/>
    <w:rsid w:val="003D606D"/>
    <w:rsid w:val="00401BBD"/>
    <w:rsid w:val="004023F4"/>
    <w:rsid w:val="00402476"/>
    <w:rsid w:val="00406288"/>
    <w:rsid w:val="004111B1"/>
    <w:rsid w:val="004118C2"/>
    <w:rsid w:val="00424909"/>
    <w:rsid w:val="00426AC8"/>
    <w:rsid w:val="00431F7F"/>
    <w:rsid w:val="004321E6"/>
    <w:rsid w:val="0045428B"/>
    <w:rsid w:val="00454676"/>
    <w:rsid w:val="00454EEA"/>
    <w:rsid w:val="0047163E"/>
    <w:rsid w:val="00473102"/>
    <w:rsid w:val="004A4929"/>
    <w:rsid w:val="004B1063"/>
    <w:rsid w:val="004B3830"/>
    <w:rsid w:val="004C6A67"/>
    <w:rsid w:val="004F398D"/>
    <w:rsid w:val="004F5700"/>
    <w:rsid w:val="0050281D"/>
    <w:rsid w:val="005075EC"/>
    <w:rsid w:val="00513156"/>
    <w:rsid w:val="00514E82"/>
    <w:rsid w:val="0052307D"/>
    <w:rsid w:val="00533C74"/>
    <w:rsid w:val="00534826"/>
    <w:rsid w:val="00535911"/>
    <w:rsid w:val="005363AD"/>
    <w:rsid w:val="00551F5B"/>
    <w:rsid w:val="005566EC"/>
    <w:rsid w:val="005624D6"/>
    <w:rsid w:val="00562844"/>
    <w:rsid w:val="005726B7"/>
    <w:rsid w:val="0058089C"/>
    <w:rsid w:val="00583CC5"/>
    <w:rsid w:val="0058577D"/>
    <w:rsid w:val="005B703A"/>
    <w:rsid w:val="005C2903"/>
    <w:rsid w:val="005C6424"/>
    <w:rsid w:val="005D0D35"/>
    <w:rsid w:val="005D7E04"/>
    <w:rsid w:val="005F2038"/>
    <w:rsid w:val="005F5262"/>
    <w:rsid w:val="00611CE1"/>
    <w:rsid w:val="00615DEA"/>
    <w:rsid w:val="0061700A"/>
    <w:rsid w:val="0062736B"/>
    <w:rsid w:val="0062759D"/>
    <w:rsid w:val="00637BD3"/>
    <w:rsid w:val="00646D39"/>
    <w:rsid w:val="00671EB4"/>
    <w:rsid w:val="00690623"/>
    <w:rsid w:val="006A5DD8"/>
    <w:rsid w:val="006C2656"/>
    <w:rsid w:val="006D35BA"/>
    <w:rsid w:val="006E552A"/>
    <w:rsid w:val="006F198C"/>
    <w:rsid w:val="00711926"/>
    <w:rsid w:val="00711B73"/>
    <w:rsid w:val="00721738"/>
    <w:rsid w:val="0073538D"/>
    <w:rsid w:val="00735BD6"/>
    <w:rsid w:val="0073733A"/>
    <w:rsid w:val="007412EE"/>
    <w:rsid w:val="007475B9"/>
    <w:rsid w:val="007561F9"/>
    <w:rsid w:val="007602BD"/>
    <w:rsid w:val="00760510"/>
    <w:rsid w:val="00773ED5"/>
    <w:rsid w:val="0077677A"/>
    <w:rsid w:val="007824A4"/>
    <w:rsid w:val="00796F69"/>
    <w:rsid w:val="007B0AD8"/>
    <w:rsid w:val="007B0B6A"/>
    <w:rsid w:val="007B2B15"/>
    <w:rsid w:val="007C1D15"/>
    <w:rsid w:val="007E5D09"/>
    <w:rsid w:val="007F592F"/>
    <w:rsid w:val="007F738F"/>
    <w:rsid w:val="00814DD8"/>
    <w:rsid w:val="00815594"/>
    <w:rsid w:val="00832D94"/>
    <w:rsid w:val="0083310B"/>
    <w:rsid w:val="00864CCC"/>
    <w:rsid w:val="00872280"/>
    <w:rsid w:val="00873107"/>
    <w:rsid w:val="00877FD7"/>
    <w:rsid w:val="00881B09"/>
    <w:rsid w:val="008845EF"/>
    <w:rsid w:val="008A36FE"/>
    <w:rsid w:val="008B14A5"/>
    <w:rsid w:val="008C0FD4"/>
    <w:rsid w:val="008D154F"/>
    <w:rsid w:val="008E6FEA"/>
    <w:rsid w:val="0090286A"/>
    <w:rsid w:val="00903F8D"/>
    <w:rsid w:val="00904BB2"/>
    <w:rsid w:val="00910AEB"/>
    <w:rsid w:val="009139CC"/>
    <w:rsid w:val="0092628F"/>
    <w:rsid w:val="00927E36"/>
    <w:rsid w:val="009467AC"/>
    <w:rsid w:val="009513E0"/>
    <w:rsid w:val="00962427"/>
    <w:rsid w:val="0096545D"/>
    <w:rsid w:val="00965AEA"/>
    <w:rsid w:val="009729F6"/>
    <w:rsid w:val="0098528E"/>
    <w:rsid w:val="00985FB4"/>
    <w:rsid w:val="00986BE5"/>
    <w:rsid w:val="009A5722"/>
    <w:rsid w:val="009D2A8B"/>
    <w:rsid w:val="009D2E29"/>
    <w:rsid w:val="009D3EE5"/>
    <w:rsid w:val="009D4116"/>
    <w:rsid w:val="009E249C"/>
    <w:rsid w:val="009F51C7"/>
    <w:rsid w:val="00A031FD"/>
    <w:rsid w:val="00A15EE2"/>
    <w:rsid w:val="00A16B40"/>
    <w:rsid w:val="00A214ED"/>
    <w:rsid w:val="00A5683A"/>
    <w:rsid w:val="00A82FFA"/>
    <w:rsid w:val="00AA274E"/>
    <w:rsid w:val="00AC65A4"/>
    <w:rsid w:val="00AD3EFD"/>
    <w:rsid w:val="00AE2DD9"/>
    <w:rsid w:val="00AE7F67"/>
    <w:rsid w:val="00B02F22"/>
    <w:rsid w:val="00B0507E"/>
    <w:rsid w:val="00B07030"/>
    <w:rsid w:val="00B11A1C"/>
    <w:rsid w:val="00B1330C"/>
    <w:rsid w:val="00B23976"/>
    <w:rsid w:val="00B266CD"/>
    <w:rsid w:val="00B275C4"/>
    <w:rsid w:val="00B30813"/>
    <w:rsid w:val="00B41D41"/>
    <w:rsid w:val="00B42982"/>
    <w:rsid w:val="00B61FBF"/>
    <w:rsid w:val="00B65DA7"/>
    <w:rsid w:val="00B904F9"/>
    <w:rsid w:val="00B9622B"/>
    <w:rsid w:val="00B97C11"/>
    <w:rsid w:val="00BE3AD2"/>
    <w:rsid w:val="00BE6360"/>
    <w:rsid w:val="00BF37EF"/>
    <w:rsid w:val="00BF4E55"/>
    <w:rsid w:val="00BF6BB8"/>
    <w:rsid w:val="00C13A2D"/>
    <w:rsid w:val="00C375E7"/>
    <w:rsid w:val="00C419B0"/>
    <w:rsid w:val="00C450E2"/>
    <w:rsid w:val="00C453EF"/>
    <w:rsid w:val="00C53B04"/>
    <w:rsid w:val="00C54104"/>
    <w:rsid w:val="00C60AD4"/>
    <w:rsid w:val="00C63C4F"/>
    <w:rsid w:val="00C655BF"/>
    <w:rsid w:val="00C67124"/>
    <w:rsid w:val="00C733AE"/>
    <w:rsid w:val="00C928C1"/>
    <w:rsid w:val="00C9491E"/>
    <w:rsid w:val="00CA7D41"/>
    <w:rsid w:val="00CD5602"/>
    <w:rsid w:val="00CE60B0"/>
    <w:rsid w:val="00CF5E36"/>
    <w:rsid w:val="00D002C7"/>
    <w:rsid w:val="00D02E03"/>
    <w:rsid w:val="00D33DD0"/>
    <w:rsid w:val="00D60136"/>
    <w:rsid w:val="00D63741"/>
    <w:rsid w:val="00D64379"/>
    <w:rsid w:val="00D7547A"/>
    <w:rsid w:val="00D91514"/>
    <w:rsid w:val="00D92E5D"/>
    <w:rsid w:val="00D94C64"/>
    <w:rsid w:val="00D95BA4"/>
    <w:rsid w:val="00D96389"/>
    <w:rsid w:val="00DA2A59"/>
    <w:rsid w:val="00DA50B9"/>
    <w:rsid w:val="00DA61CB"/>
    <w:rsid w:val="00DB594E"/>
    <w:rsid w:val="00DE5663"/>
    <w:rsid w:val="00E42BD0"/>
    <w:rsid w:val="00E440A3"/>
    <w:rsid w:val="00E47F7B"/>
    <w:rsid w:val="00E57FD7"/>
    <w:rsid w:val="00E66813"/>
    <w:rsid w:val="00E732F3"/>
    <w:rsid w:val="00E76D03"/>
    <w:rsid w:val="00E940C0"/>
    <w:rsid w:val="00EB18DD"/>
    <w:rsid w:val="00ED041C"/>
    <w:rsid w:val="00ED4091"/>
    <w:rsid w:val="00ED7FBF"/>
    <w:rsid w:val="00EE1DDC"/>
    <w:rsid w:val="00F0275E"/>
    <w:rsid w:val="00F074B2"/>
    <w:rsid w:val="00F27B13"/>
    <w:rsid w:val="00F30C79"/>
    <w:rsid w:val="00F34DC7"/>
    <w:rsid w:val="00F47DF6"/>
    <w:rsid w:val="00F5216C"/>
    <w:rsid w:val="00F6014F"/>
    <w:rsid w:val="00F60ED1"/>
    <w:rsid w:val="00F614D9"/>
    <w:rsid w:val="00F813D7"/>
    <w:rsid w:val="00F962EB"/>
    <w:rsid w:val="00FC5DB2"/>
    <w:rsid w:val="00FD2C9F"/>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41E167C"/>
  <w15:chartTrackingRefBased/>
  <w15:docId w15:val="{6B6E8CB2-14B3-47CC-9830-EADB47B9F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link w:val="KommentartextZchn"/>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paragraph" w:styleId="Listenabsatz">
    <w:name w:val="List Paragraph"/>
    <w:basedOn w:val="Standard"/>
    <w:uiPriority w:val="34"/>
    <w:qFormat/>
    <w:rsid w:val="00220159"/>
    <w:pPr>
      <w:ind w:left="720"/>
    </w:pPr>
    <w:rPr>
      <w:rFonts w:ascii="Calibri" w:eastAsiaTheme="minorHAnsi" w:hAnsi="Calibri" w:cs="Calibri"/>
      <w:szCs w:val="22"/>
      <w:lang w:eastAsia="en-US"/>
    </w:rPr>
  </w:style>
  <w:style w:type="paragraph" w:customStyle="1" w:styleId="Default">
    <w:name w:val="Default"/>
    <w:rsid w:val="00A031FD"/>
    <w:pPr>
      <w:autoSpaceDE w:val="0"/>
      <w:autoSpaceDN w:val="0"/>
      <w:adjustRightInd w:val="0"/>
    </w:pPr>
    <w:rPr>
      <w:rFonts w:ascii="Arial" w:hAnsi="Arial" w:cs="Arial"/>
      <w:color w:val="000000"/>
      <w:sz w:val="24"/>
      <w:szCs w:val="24"/>
    </w:rPr>
  </w:style>
  <w:style w:type="character" w:styleId="NichtaufgelsteErwhnung">
    <w:name w:val="Unresolved Mention"/>
    <w:basedOn w:val="Absatz-Standardschriftart"/>
    <w:uiPriority w:val="99"/>
    <w:semiHidden/>
    <w:unhideWhenUsed/>
    <w:rsid w:val="00C53B04"/>
    <w:rPr>
      <w:color w:val="605E5C"/>
      <w:shd w:val="clear" w:color="auto" w:fill="E1DFDD"/>
    </w:rPr>
  </w:style>
  <w:style w:type="character" w:styleId="Kommentarzeichen">
    <w:name w:val="annotation reference"/>
    <w:basedOn w:val="Absatz-Standardschriftart"/>
    <w:uiPriority w:val="99"/>
    <w:semiHidden/>
    <w:unhideWhenUsed/>
    <w:rsid w:val="00375AB1"/>
    <w:rPr>
      <w:sz w:val="16"/>
      <w:szCs w:val="16"/>
    </w:rPr>
  </w:style>
  <w:style w:type="paragraph" w:styleId="Kommentarthema">
    <w:name w:val="annotation subject"/>
    <w:basedOn w:val="Kommentartext"/>
    <w:next w:val="Kommentartext"/>
    <w:link w:val="KommentarthemaZchn"/>
    <w:uiPriority w:val="99"/>
    <w:semiHidden/>
    <w:unhideWhenUsed/>
    <w:rsid w:val="00375AB1"/>
    <w:rPr>
      <w:b/>
      <w:bCs/>
    </w:rPr>
  </w:style>
  <w:style w:type="character" w:customStyle="1" w:styleId="KommentartextZchn">
    <w:name w:val="Kommentartext Zchn"/>
    <w:basedOn w:val="Absatz-Standardschriftart"/>
    <w:link w:val="Kommentartext"/>
    <w:semiHidden/>
    <w:rsid w:val="00375AB1"/>
    <w:rPr>
      <w:rFonts w:ascii="Arial" w:hAnsi="Arial"/>
    </w:rPr>
  </w:style>
  <w:style w:type="character" w:customStyle="1" w:styleId="KommentarthemaZchn">
    <w:name w:val="Kommentarthema Zchn"/>
    <w:basedOn w:val="KommentartextZchn"/>
    <w:link w:val="Kommentarthema"/>
    <w:uiPriority w:val="99"/>
    <w:semiHidden/>
    <w:rsid w:val="00375AB1"/>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6496954">
      <w:bodyDiv w:val="1"/>
      <w:marLeft w:val="0"/>
      <w:marRight w:val="0"/>
      <w:marTop w:val="0"/>
      <w:marBottom w:val="0"/>
      <w:divBdr>
        <w:top w:val="none" w:sz="0" w:space="0" w:color="auto"/>
        <w:left w:val="none" w:sz="0" w:space="0" w:color="auto"/>
        <w:bottom w:val="none" w:sz="0" w:space="0" w:color="auto"/>
        <w:right w:val="none" w:sz="0" w:space="0" w:color="auto"/>
      </w:divBdr>
    </w:div>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1319462543">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5P5aZjvm1V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11B6DF-E337-4B62-B635-BC1EFB9D7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619</Words>
  <Characters>4164</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4774</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Hintereder, Melanie</cp:lastModifiedBy>
  <cp:revision>16</cp:revision>
  <cp:lastPrinted>2012-02-28T06:54:00Z</cp:lastPrinted>
  <dcterms:created xsi:type="dcterms:W3CDTF">2020-06-15T08:48:00Z</dcterms:created>
  <dcterms:modified xsi:type="dcterms:W3CDTF">2020-08-24T09:49:00Z</dcterms:modified>
</cp:coreProperties>
</file>