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268AA" w14:textId="77777777" w:rsidR="00C450E2" w:rsidRPr="00031C83" w:rsidRDefault="00F074B2" w:rsidP="000E2BA7">
      <w:pPr>
        <w:pStyle w:val="Headline1"/>
      </w:pPr>
      <w:bookmarkStart w:id="0" w:name="_Hlk82671261"/>
      <w:bookmarkEnd w:id="0"/>
      <w:r w:rsidRPr="00031C83">
        <w:t>Pressemitteilung</w:t>
      </w:r>
    </w:p>
    <w:p w14:paraId="09663AD8" w14:textId="77777777" w:rsidR="00A82FFA" w:rsidRPr="00031C83" w:rsidRDefault="00A82FFA" w:rsidP="00A82FFA"/>
    <w:p w14:paraId="31EC3853" w14:textId="77777777" w:rsidR="00F074B2" w:rsidRPr="00031C83" w:rsidRDefault="00F074B2" w:rsidP="00F074B2">
      <w:pPr>
        <w:spacing w:line="360" w:lineRule="auto"/>
        <w:ind w:right="1276"/>
        <w:rPr>
          <w:rFonts w:cs="Arial"/>
          <w:b/>
          <w:bCs/>
          <w:sz w:val="28"/>
          <w:szCs w:val="28"/>
        </w:rPr>
      </w:pPr>
    </w:p>
    <w:p w14:paraId="4E39A969" w14:textId="65831081" w:rsidR="00F074B2" w:rsidRPr="00075D8E" w:rsidRDefault="00283999" w:rsidP="000E2BA7">
      <w:pPr>
        <w:pStyle w:val="Headline1"/>
      </w:pPr>
      <w:r w:rsidRPr="00075D8E">
        <w:t xml:space="preserve">NEU: </w:t>
      </w:r>
      <w:r w:rsidR="002D2A7A" w:rsidRPr="00075D8E">
        <w:t>ViscoTec Rotorspray vipro-SPIN</w:t>
      </w:r>
      <w:r w:rsidR="00F074B2" w:rsidRPr="00075D8E">
        <w:t xml:space="preserve"> </w:t>
      </w:r>
    </w:p>
    <w:p w14:paraId="1524F225" w14:textId="77777777" w:rsidR="000E2BA7" w:rsidRPr="00075D8E" w:rsidRDefault="000E2BA7" w:rsidP="000E2BA7">
      <w:pPr>
        <w:pStyle w:val="Headline1"/>
      </w:pPr>
    </w:p>
    <w:p w14:paraId="456A367B" w14:textId="3AA20270" w:rsidR="00F074B2" w:rsidRPr="00446D49" w:rsidRDefault="00446D49" w:rsidP="000E2BA7">
      <w:pPr>
        <w:pStyle w:val="Subheadline"/>
      </w:pPr>
      <w:r w:rsidRPr="00446D49">
        <w:t xml:space="preserve">Hochpräzise </w:t>
      </w:r>
      <w:r w:rsidR="00AD0F43">
        <w:t>gleichmäßige</w:t>
      </w:r>
      <w:r w:rsidR="00AD0F43" w:rsidRPr="00446D49">
        <w:t xml:space="preserve"> </w:t>
      </w:r>
      <w:r w:rsidRPr="00446D49">
        <w:t>Materialbeschichtung von B</w:t>
      </w:r>
      <w:r>
        <w:t>ohrungen und Innengewinden</w:t>
      </w:r>
    </w:p>
    <w:p w14:paraId="367BCEE7" w14:textId="77777777" w:rsidR="000849BC" w:rsidRPr="00446D49" w:rsidRDefault="000849BC" w:rsidP="000E2BA7">
      <w:pPr>
        <w:pStyle w:val="Presse-Fliesstext"/>
      </w:pPr>
    </w:p>
    <w:p w14:paraId="1185C20B" w14:textId="069D336D" w:rsidR="000849BC" w:rsidRDefault="00E32BA3" w:rsidP="000E2BA7">
      <w:pPr>
        <w:pStyle w:val="Presse-Fliesstext"/>
      </w:pPr>
      <w:r>
        <w:t>Kombiniert m</w:t>
      </w:r>
      <w:r w:rsidR="00AD6BF9">
        <w:t xml:space="preserve">it </w:t>
      </w:r>
      <w:r w:rsidR="0013242D">
        <w:t>verschiedenen</w:t>
      </w:r>
      <w:r w:rsidR="00AD6BF9">
        <w:t xml:space="preserve"> ViscoTec </w:t>
      </w:r>
      <w:r w:rsidR="00AD0F43">
        <w:t>Dispenser</w:t>
      </w:r>
      <w:r w:rsidR="0013242D">
        <w:t>n</w:t>
      </w:r>
      <w:r w:rsidR="00AD6BF9">
        <w:t xml:space="preserve"> als Materialzuführung ermöglicht der</w:t>
      </w:r>
      <w:r w:rsidR="00931460">
        <w:t xml:space="preserve"> </w:t>
      </w:r>
      <w:r w:rsidR="000849BC" w:rsidRPr="000849BC">
        <w:t>Rotorspray vipro-SPIN</w:t>
      </w:r>
      <w:r w:rsidR="00E36037">
        <w:t xml:space="preserve"> eine volumendosierte Aufbringung </w:t>
      </w:r>
      <w:r w:rsidR="006C1E26">
        <w:t>von Klebstoffen</w:t>
      </w:r>
      <w:r w:rsidR="00AD0F43">
        <w:t xml:space="preserve"> </w:t>
      </w:r>
      <w:r w:rsidR="006C1E26">
        <w:t xml:space="preserve">oder viskosen Fetten </w:t>
      </w:r>
      <w:r w:rsidR="00AD0F43">
        <w:t xml:space="preserve">in </w:t>
      </w:r>
      <w:r w:rsidR="006C1E26">
        <w:t xml:space="preserve">Bohrungen oder Innengewinde. </w:t>
      </w:r>
      <w:r w:rsidR="00381EA3">
        <w:t xml:space="preserve">Die gewünschte Menge an zu dosierendem Material wird </w:t>
      </w:r>
      <w:r w:rsidR="0024431D">
        <w:t xml:space="preserve">in exakt definierten Mengen und wiederholgenau umlaufend aufgebracht. </w:t>
      </w:r>
      <w:r w:rsidR="00515F0F">
        <w:t xml:space="preserve">Die Innenkonturen werden gleichmäßig und flächig benetzt. </w:t>
      </w:r>
      <w:r w:rsidR="0024431D">
        <w:t>Es handelt sich dabei um eine berührungslose Anwendung.</w:t>
      </w:r>
      <w:r w:rsidR="00ED303C">
        <w:t xml:space="preserve"> </w:t>
      </w:r>
      <w:r w:rsidR="00ED303C" w:rsidRPr="007D5222">
        <w:rPr>
          <w:rFonts w:cs="Arial"/>
        </w:rPr>
        <w:t xml:space="preserve">Durch die </w:t>
      </w:r>
      <w:r w:rsidR="00ED303C">
        <w:rPr>
          <w:rFonts w:cs="Arial"/>
        </w:rPr>
        <w:t>k</w:t>
      </w:r>
      <w:r w:rsidR="00ED303C" w:rsidRPr="007D5222">
        <w:rPr>
          <w:rFonts w:cs="Arial"/>
        </w:rPr>
        <w:t>onische Innengeometrie des Schleuderkopfes ist es möglich, den Rotorspray sowohl in vertikaler als auch in horizontaler Ausrichtung zu verwenden</w:t>
      </w:r>
      <w:r w:rsidR="00ED303C">
        <w:rPr>
          <w:rFonts w:cs="Arial"/>
        </w:rPr>
        <w:t>.</w:t>
      </w:r>
    </w:p>
    <w:p w14:paraId="2BAA93C6" w14:textId="6B6A96A5" w:rsidR="000849BC" w:rsidRDefault="000444E0" w:rsidP="000E2BA7">
      <w:pPr>
        <w:pStyle w:val="Presse-Fliesstext"/>
      </w:pPr>
      <w:r>
        <w:t>Der vipro-SPIN eignet sich beispielsweise für Schmiermittel, Fette und anaerobe oder andere Klebstoffe</w:t>
      </w:r>
      <w:r w:rsidR="00905BFB">
        <w:t xml:space="preserve"> – von niedrig- bis hochviskos. </w:t>
      </w:r>
      <w:r w:rsidR="00C03EBA">
        <w:t xml:space="preserve">Insgesamt sind vier </w:t>
      </w:r>
      <w:r w:rsidR="000849BC" w:rsidRPr="000849BC">
        <w:t>verschiedene Schleuderköpfe verfügbar</w:t>
      </w:r>
      <w:r w:rsidR="00C03EBA">
        <w:t>.</w:t>
      </w:r>
      <w:r w:rsidR="0068327C">
        <w:t xml:space="preserve"> Für eine flexible Beschichtung </w:t>
      </w:r>
      <w:r w:rsidR="001F04DC">
        <w:t xml:space="preserve">von </w:t>
      </w:r>
      <w:r w:rsidR="00AD0F43">
        <w:t>Innengeometrien</w:t>
      </w:r>
      <w:r w:rsidR="001F04DC">
        <w:t xml:space="preserve"> </w:t>
      </w:r>
      <w:r w:rsidR="00AD0F43">
        <w:t xml:space="preserve">mit einem Durchmesser </w:t>
      </w:r>
      <w:r w:rsidR="001F04DC">
        <w:t>von ca. 16 bis 50 mm.</w:t>
      </w:r>
      <w:r w:rsidR="00A25A14">
        <w:t xml:space="preserve"> Durch ein steckfertiges Kabel, das in unterschiedlichen Längen erhältlich ist, </w:t>
      </w:r>
      <w:r w:rsidR="00D86DE9">
        <w:t>lässt sich</w:t>
      </w:r>
      <w:r w:rsidR="00A25A14">
        <w:t xml:space="preserve"> der Rotorspray einfach </w:t>
      </w:r>
      <w:r w:rsidR="00D86DE9">
        <w:t xml:space="preserve">in verschiedene Steuergerätesysteme integrieren. </w:t>
      </w:r>
    </w:p>
    <w:p w14:paraId="1ABB8135" w14:textId="0773F8B0" w:rsidR="008912B5" w:rsidRDefault="008912B5" w:rsidP="00C0582A">
      <w:pPr>
        <w:pStyle w:val="Subheadline"/>
      </w:pPr>
      <w:r>
        <w:t>Einsatzgebiete für den vipro-SPIN</w:t>
      </w:r>
    </w:p>
    <w:p w14:paraId="0718330F" w14:textId="77777777" w:rsidR="00C0582A" w:rsidRDefault="00C0582A" w:rsidP="00C0582A">
      <w:pPr>
        <w:pStyle w:val="Subheadline"/>
      </w:pPr>
    </w:p>
    <w:p w14:paraId="746F7F84" w14:textId="551463D4" w:rsidR="008912B5" w:rsidRDefault="006F1C7D" w:rsidP="000E2BA7">
      <w:pPr>
        <w:pStyle w:val="Presse-Fliesstext"/>
      </w:pPr>
      <w:r>
        <w:t xml:space="preserve">Der </w:t>
      </w:r>
      <w:hyperlink r:id="rId11" w:history="1">
        <w:r w:rsidRPr="00E32DB6">
          <w:rPr>
            <w:rStyle w:val="Hyperlink"/>
          </w:rPr>
          <w:t>vipro-SPIN</w:t>
        </w:r>
      </w:hyperlink>
      <w:r>
        <w:t xml:space="preserve"> ist immer dann gefragt, wenn </w:t>
      </w:r>
      <w:r w:rsidR="003A5768">
        <w:t xml:space="preserve">Klebstoffe oder andere viskose Materialien in Bohrungen oder Innengewinde </w:t>
      </w:r>
      <w:r w:rsidR="00AD0F43">
        <w:t xml:space="preserve">bzw. Kugellager </w:t>
      </w:r>
      <w:r w:rsidR="003A5768">
        <w:t>eingebracht werden</w:t>
      </w:r>
      <w:r w:rsidR="00500F6C">
        <w:t xml:space="preserve">. </w:t>
      </w:r>
      <w:r w:rsidR="00835A15">
        <w:t>Eine mögliche weitere</w:t>
      </w:r>
      <w:r w:rsidR="00500F6C">
        <w:t xml:space="preserve"> Aufgabe lautet: Eine</w:t>
      </w:r>
      <w:r w:rsidR="002F1C78">
        <w:t xml:space="preserve"> Welle-Nabe-Verbindung herzustellen. </w:t>
      </w:r>
      <w:r w:rsidR="00916934">
        <w:t>Interessant ist das zum Beispiel für die Bereiche Automobilbau, Motorenbau oder allgemeine Industrie</w:t>
      </w:r>
      <w:r w:rsidR="00C0582A">
        <w:t>n wie die Staubsaugerherstellung.</w:t>
      </w:r>
    </w:p>
    <w:p w14:paraId="2E282F3B" w14:textId="466B85FD" w:rsidR="000849BC" w:rsidRDefault="000849BC" w:rsidP="003D091F">
      <w:pPr>
        <w:pStyle w:val="Subheadline"/>
      </w:pPr>
      <w:r w:rsidRPr="000849BC">
        <w:t>Kontinuierliches Sprühbild</w:t>
      </w:r>
    </w:p>
    <w:p w14:paraId="260015F3" w14:textId="77777777" w:rsidR="00C0582A" w:rsidRDefault="00C0582A" w:rsidP="003D091F">
      <w:pPr>
        <w:pStyle w:val="Subheadline"/>
      </w:pPr>
    </w:p>
    <w:p w14:paraId="65096E96" w14:textId="115F1827" w:rsidR="00825856" w:rsidRDefault="00825856" w:rsidP="00825856">
      <w:pPr>
        <w:pStyle w:val="Presse-Fliesstext"/>
      </w:pPr>
      <w:r>
        <w:t>Die Besonderheit</w:t>
      </w:r>
      <w:r w:rsidR="00936630">
        <w:t xml:space="preserve"> der ViscoTec Technologie: </w:t>
      </w:r>
      <w:r w:rsidR="00447DD5">
        <w:t xml:space="preserve">Mit dem Rotorspray ist eine </w:t>
      </w:r>
      <w:r>
        <w:t>volumendosierte Aufbringung</w:t>
      </w:r>
      <w:r w:rsidR="00447DD5">
        <w:t xml:space="preserve"> möglich. Das bedeutet, das</w:t>
      </w:r>
      <w:r>
        <w:t xml:space="preserve"> Volumen</w:t>
      </w:r>
      <w:r w:rsidR="00447DD5">
        <w:t xml:space="preserve"> kann über den Dispenser</w:t>
      </w:r>
      <w:r>
        <w:t xml:space="preserve"> </w:t>
      </w:r>
      <w:r w:rsidR="00447DD5">
        <w:t>exakt</w:t>
      </w:r>
      <w:r>
        <w:t xml:space="preserve"> definiert werden</w:t>
      </w:r>
      <w:r w:rsidR="00D85883">
        <w:t xml:space="preserve">, die Schichtdicke des Materialauftrages ist </w:t>
      </w:r>
      <w:r w:rsidR="0058256E">
        <w:t>kontinuierlich gleichmäßig</w:t>
      </w:r>
      <w:r w:rsidR="00447DD5">
        <w:t xml:space="preserve">. </w:t>
      </w:r>
      <w:r w:rsidR="00B26655" w:rsidRPr="007D5222">
        <w:rPr>
          <w:rFonts w:cs="Arial"/>
        </w:rPr>
        <w:t>Über- oder Unterdosierung</w:t>
      </w:r>
      <w:r w:rsidR="00B26655">
        <w:rPr>
          <w:rFonts w:cs="Arial"/>
        </w:rPr>
        <w:t xml:space="preserve"> werden </w:t>
      </w:r>
      <w:r w:rsidR="00F8105D">
        <w:rPr>
          <w:rFonts w:cs="Arial"/>
        </w:rPr>
        <w:t xml:space="preserve">durch die Verwendung eines volumetrischen </w:t>
      </w:r>
      <w:r w:rsidR="00F8105D">
        <w:rPr>
          <w:rFonts w:cs="Arial"/>
        </w:rPr>
        <w:lastRenderedPageBreak/>
        <w:t xml:space="preserve">Dosiersystems anstelle von </w:t>
      </w:r>
      <w:r w:rsidR="00B26655" w:rsidRPr="007D5222">
        <w:rPr>
          <w:rFonts w:cs="Arial"/>
        </w:rPr>
        <w:t>Zeit-Druck-Systemen</w:t>
      </w:r>
      <w:r w:rsidR="00F8105D">
        <w:rPr>
          <w:rFonts w:cs="Arial"/>
        </w:rPr>
        <w:t xml:space="preserve"> vermieden</w:t>
      </w:r>
      <w:r w:rsidR="00B26655" w:rsidRPr="007D5222">
        <w:rPr>
          <w:rFonts w:cs="Arial"/>
        </w:rPr>
        <w:t>.</w:t>
      </w:r>
      <w:r w:rsidR="00F8105D">
        <w:rPr>
          <w:rFonts w:cs="Arial"/>
        </w:rPr>
        <w:t xml:space="preserve"> </w:t>
      </w:r>
      <w:r w:rsidR="00447DD5">
        <w:t>Ein Vorteil gegenüber dem Wettbewerb</w:t>
      </w:r>
      <w:r w:rsidR="006E4D65">
        <w:t xml:space="preserve">, denn bei der Verwendung von z.B. einfachen Auslassventilen und Druckbehältern kann die </w:t>
      </w:r>
      <w:r w:rsidR="003E00E0">
        <w:t xml:space="preserve">Dosiermenge aus </w:t>
      </w:r>
      <w:r w:rsidR="00D85883">
        <w:t>mehreren</w:t>
      </w:r>
      <w:r w:rsidR="003E00E0">
        <w:t xml:space="preserve"> Gründen nicht genau definiert werden</w:t>
      </w:r>
      <w:r w:rsidR="006E35BD">
        <w:t>.</w:t>
      </w:r>
      <w:r w:rsidR="00531752">
        <w:t xml:space="preserve"> </w:t>
      </w:r>
    </w:p>
    <w:p w14:paraId="0D4AFF0B" w14:textId="754FFF04" w:rsidR="00825856" w:rsidRDefault="008B05BA" w:rsidP="00825856">
      <w:pPr>
        <w:pStyle w:val="Presse-Fliesstext"/>
      </w:pPr>
      <w:r>
        <w:t xml:space="preserve">Das bringt einen weiteren Vorteil mit sich. Es ist </w:t>
      </w:r>
      <w:r w:rsidR="007C005B">
        <w:t>so auch möglich, untersch</w:t>
      </w:r>
      <w:r w:rsidR="00825856">
        <w:t xml:space="preserve">iedliche Volumina an einem Bauteil </w:t>
      </w:r>
      <w:r w:rsidR="007C005B">
        <w:t xml:space="preserve">einzustellen und zu sprühen. </w:t>
      </w:r>
      <w:r w:rsidR="00E358CC">
        <w:t>Ein Beispiel soll das verdeutlichen: In einem</w:t>
      </w:r>
      <w:r w:rsidR="00825856">
        <w:t xml:space="preserve"> Verbrennungsmotor</w:t>
      </w:r>
      <w:r w:rsidR="00E358CC">
        <w:t xml:space="preserve"> gibt es </w:t>
      </w:r>
      <w:r w:rsidR="00825856">
        <w:t>viele Lager und Bohrungen, auf die Blinddeckel kommen</w:t>
      </w:r>
      <w:r w:rsidR="00E358CC">
        <w:t xml:space="preserve">. Diese Lager und Bohrungen </w:t>
      </w:r>
      <w:r w:rsidR="00825856">
        <w:t>haben unterschiedliche Größen</w:t>
      </w:r>
      <w:r w:rsidR="00E358CC">
        <w:t xml:space="preserve"> und erfordern </w:t>
      </w:r>
      <w:r w:rsidR="00825856">
        <w:t>auch untersch</w:t>
      </w:r>
      <w:r w:rsidR="00E358CC">
        <w:t>iedliche Dosierv</w:t>
      </w:r>
      <w:r w:rsidR="00825856">
        <w:t>olumina</w:t>
      </w:r>
      <w:r w:rsidR="00E358CC">
        <w:t>. Mit dem vipro-SPIN</w:t>
      </w:r>
      <w:r w:rsidR="00A30B99">
        <w:t xml:space="preserve"> kann das gewünschte Volumen zu</w:t>
      </w:r>
      <w:r w:rsidR="00825856">
        <w:t xml:space="preserve"> jeder Bohrung </w:t>
      </w:r>
      <w:r w:rsidR="00A30B99">
        <w:t>bzw.</w:t>
      </w:r>
      <w:r w:rsidR="00825856">
        <w:t xml:space="preserve"> Füg</w:t>
      </w:r>
      <w:r w:rsidR="00A30B99">
        <w:t>e</w:t>
      </w:r>
      <w:r w:rsidR="00825856">
        <w:t xml:space="preserve">stelle exakt </w:t>
      </w:r>
      <w:r w:rsidR="00A30B99">
        <w:t xml:space="preserve">eingestellt und bei Bedarf sogar </w:t>
      </w:r>
      <w:r w:rsidR="00825856">
        <w:t>während des Prozesses veränder</w:t>
      </w:r>
      <w:r w:rsidR="00A30B99">
        <w:t xml:space="preserve">t werden. </w:t>
      </w:r>
      <w:r w:rsidR="004D02F5">
        <w:t xml:space="preserve">Eingestellt wird das ganz einfach über die </w:t>
      </w:r>
      <w:r w:rsidR="00825856">
        <w:t>Dosiersteuerung</w:t>
      </w:r>
      <w:r w:rsidR="004D02F5">
        <w:t>.</w:t>
      </w:r>
      <w:r w:rsidR="00BF657F">
        <w:t xml:space="preserve"> So kann auch überwacht werden, </w:t>
      </w:r>
      <w:r w:rsidR="00835A15">
        <w:t xml:space="preserve">ob </w:t>
      </w:r>
      <w:r w:rsidR="00AE2193">
        <w:t xml:space="preserve">und welche Menge dosiert wird. </w:t>
      </w:r>
      <w:r w:rsidR="00BF657F">
        <w:t>Für eine hohe Prozesssicherheit.</w:t>
      </w:r>
    </w:p>
    <w:p w14:paraId="53E88A4D" w14:textId="75103EAD" w:rsidR="0052182A" w:rsidRDefault="00D92A83" w:rsidP="00D92A83">
      <w:pPr>
        <w:pStyle w:val="Subheadline"/>
      </w:pPr>
      <w:r>
        <w:t>Weitere Besonderheiten des vipro-SPIN</w:t>
      </w:r>
    </w:p>
    <w:p w14:paraId="0B415EAC" w14:textId="77777777" w:rsidR="00D92A83" w:rsidRDefault="00D92A83" w:rsidP="00D92A83">
      <w:pPr>
        <w:pStyle w:val="Subheadline"/>
      </w:pPr>
    </w:p>
    <w:p w14:paraId="42A67B2C" w14:textId="6197E210" w:rsidR="00CD00C7" w:rsidRDefault="00D92A83" w:rsidP="00825856">
      <w:pPr>
        <w:pStyle w:val="Presse-Fliesstext"/>
      </w:pPr>
      <w:r>
        <w:t xml:space="preserve">Neben einkomponentigen Materialien </w:t>
      </w:r>
      <w:r w:rsidR="0079142F">
        <w:t>können mit dem Rotorspray bei Bedarf sogar zweikomponentige Materialien ge</w:t>
      </w:r>
      <w:r w:rsidR="00825856">
        <w:t xml:space="preserve">sprüht werden. </w:t>
      </w:r>
      <w:r w:rsidR="0079142F">
        <w:t xml:space="preserve">Das </w:t>
      </w:r>
      <w:r w:rsidR="0030780B">
        <w:t>Klebstoffs</w:t>
      </w:r>
      <w:r w:rsidR="00825856">
        <w:t xml:space="preserve">ystem </w:t>
      </w:r>
      <w:r w:rsidR="0030780B">
        <w:t>oder andere zweikomponentige Material</w:t>
      </w:r>
      <w:r w:rsidR="00835A15">
        <w:t>ien</w:t>
      </w:r>
      <w:r w:rsidR="0030780B">
        <w:t xml:space="preserve"> </w:t>
      </w:r>
      <w:r w:rsidR="00835A15">
        <w:t xml:space="preserve">werden dem vipro-SPIN </w:t>
      </w:r>
      <w:r w:rsidR="00771E7C">
        <w:t xml:space="preserve">gemischt </w:t>
      </w:r>
      <w:r w:rsidR="00835A15">
        <w:t>zugeführt</w:t>
      </w:r>
      <w:r w:rsidR="00771E7C">
        <w:t xml:space="preserve"> und von diesem</w:t>
      </w:r>
      <w:r w:rsidR="00835A15">
        <w:t xml:space="preserve"> auf </w:t>
      </w:r>
      <w:r w:rsidR="005256AF">
        <w:t>das</w:t>
      </w:r>
      <w:r w:rsidR="00835A15">
        <w:t xml:space="preserve"> Bauteil </w:t>
      </w:r>
      <w:r w:rsidR="00771E7C">
        <w:t>aufgetragen</w:t>
      </w:r>
      <w:r w:rsidR="00835A15">
        <w:t xml:space="preserve">. </w:t>
      </w:r>
      <w:r w:rsidR="00CD00C7" w:rsidRPr="001E7651">
        <w:t xml:space="preserve">Durch das einfache und schnelle demontieren des Schleuderkopfes bzw. des Dispensers selbst ist eine unkomplizierte Reinigung der Komponenten möglich. </w:t>
      </w:r>
    </w:p>
    <w:p w14:paraId="60A36BF0" w14:textId="6FF54432" w:rsidR="00771E7C" w:rsidRPr="005070B6" w:rsidRDefault="00F4359A" w:rsidP="00825856">
      <w:pPr>
        <w:pStyle w:val="Presse-Fliesstext"/>
      </w:pPr>
      <w:r>
        <w:t xml:space="preserve">Martin Höpfinger, Produktmanager bei ViscoTec über den Rotorspray: </w:t>
      </w:r>
      <w:r w:rsidR="005070B6">
        <w:t>„</w:t>
      </w:r>
      <w:r w:rsidR="00771E7C" w:rsidRPr="005070B6">
        <w:t xml:space="preserve">Der vipro-SPIN ergänzt das Produktportfolio von ViscoTec ausgezeichnet. </w:t>
      </w:r>
      <w:r>
        <w:t>Er</w:t>
      </w:r>
      <w:r w:rsidR="00771E7C" w:rsidRPr="005070B6">
        <w:t xml:space="preserve"> bietet eine zusätzliche Lösung und ermöglicht die Dosierung und Materialbeschichtung für Innengeometrien. </w:t>
      </w:r>
      <w:r w:rsidR="00771E7C">
        <w:t>I</w:t>
      </w:r>
      <w:r w:rsidR="00771E7C" w:rsidRPr="005070B6">
        <w:t xml:space="preserve">n Kombination mit </w:t>
      </w:r>
      <w:r w:rsidR="00F551CF">
        <w:t xml:space="preserve">einem </w:t>
      </w:r>
      <w:r w:rsidR="00771E7C" w:rsidRPr="005070B6">
        <w:t xml:space="preserve">ViscoTec Dispenser </w:t>
      </w:r>
      <w:r w:rsidR="008D3650">
        <w:t>ergibt das ein</w:t>
      </w:r>
      <w:r w:rsidR="00F551CF">
        <w:t xml:space="preserve"> weiteres </w:t>
      </w:r>
      <w:r w:rsidR="00771E7C" w:rsidRPr="005070B6">
        <w:t>kundenfreundliche</w:t>
      </w:r>
      <w:r w:rsidR="008D3650">
        <w:t>s</w:t>
      </w:r>
      <w:r w:rsidR="00771E7C" w:rsidRPr="005070B6">
        <w:t xml:space="preserve"> Dosiersystem aus einer Hand</w:t>
      </w:r>
      <w:r w:rsidR="00F551CF">
        <w:t>.</w:t>
      </w:r>
      <w:r>
        <w:t>“</w:t>
      </w:r>
    </w:p>
    <w:p w14:paraId="49A332DF" w14:textId="323FAE59" w:rsidR="00483DDB" w:rsidRDefault="00231929" w:rsidP="00825856">
      <w:pPr>
        <w:pStyle w:val="Presse-Fliesstext"/>
      </w:pPr>
      <w:r>
        <w:t>Zum Video über den vipro-</w:t>
      </w:r>
      <w:r w:rsidRPr="006E509C">
        <w:rPr>
          <w:szCs w:val="22"/>
        </w:rPr>
        <w:t xml:space="preserve">SPIN: </w:t>
      </w:r>
      <w:hyperlink r:id="rId12" w:history="1">
        <w:r w:rsidR="006E509C" w:rsidRPr="006E509C">
          <w:rPr>
            <w:rStyle w:val="Hyperlink"/>
            <w:rFonts w:cs="Arial"/>
            <w:szCs w:val="22"/>
          </w:rPr>
          <w:t>https://youtu.be/JMsNBSCRLxI</w:t>
        </w:r>
      </w:hyperlink>
    </w:p>
    <w:p w14:paraId="13609341" w14:textId="77777777" w:rsidR="00231929" w:rsidRPr="00483DDB" w:rsidRDefault="00231929" w:rsidP="00825856">
      <w:pPr>
        <w:pStyle w:val="Presse-Fliesstext"/>
      </w:pPr>
    </w:p>
    <w:p w14:paraId="4D0E8957" w14:textId="0A4E6A0A" w:rsidR="00F074B2" w:rsidRPr="00031C83" w:rsidRDefault="008D3650" w:rsidP="000E2BA7">
      <w:pPr>
        <w:pStyle w:val="Fliesstext"/>
      </w:pPr>
      <w:r w:rsidRPr="006E509C">
        <w:t>3.</w:t>
      </w:r>
      <w:r w:rsidR="006E509C">
        <w:t>743</w:t>
      </w:r>
      <w:r w:rsidR="008E2E2C" w:rsidRPr="006E509C">
        <w:t xml:space="preserve"> </w:t>
      </w:r>
      <w:r w:rsidR="00F074B2" w:rsidRPr="006E509C">
        <w:t xml:space="preserve">Zeichen inkl. Leerzeichen. </w:t>
      </w:r>
      <w:r w:rsidR="00F074B2" w:rsidRPr="00031C83">
        <w:t>Abdruck honorarfrei. Beleg erbeten.</w:t>
      </w:r>
    </w:p>
    <w:p w14:paraId="41B7B8A1" w14:textId="77777777" w:rsidR="000E2BA7" w:rsidRPr="00031C83" w:rsidRDefault="000E2BA7" w:rsidP="000E2BA7">
      <w:pPr>
        <w:pStyle w:val="Fliesstext"/>
      </w:pPr>
    </w:p>
    <w:p w14:paraId="4032D327" w14:textId="78EA6B8B" w:rsidR="00F074B2" w:rsidRDefault="00F074B2" w:rsidP="00F074B2">
      <w:pPr>
        <w:spacing w:line="360" w:lineRule="auto"/>
        <w:ind w:right="1273"/>
        <w:rPr>
          <w:rFonts w:cs="Arial"/>
        </w:rPr>
      </w:pPr>
    </w:p>
    <w:p w14:paraId="542CAA55" w14:textId="77777777" w:rsidR="008D3CC6" w:rsidRDefault="008D3CC6" w:rsidP="00F074B2">
      <w:pPr>
        <w:spacing w:line="360" w:lineRule="auto"/>
        <w:ind w:right="1273"/>
        <w:rPr>
          <w:rFonts w:cs="Arial"/>
        </w:rPr>
      </w:pPr>
    </w:p>
    <w:p w14:paraId="78DB50C3" w14:textId="5F7B0434" w:rsidR="00F074B2" w:rsidRPr="00031C83" w:rsidRDefault="00C60AD4" w:rsidP="000E2BA7">
      <w:pPr>
        <w:pStyle w:val="Subheadline"/>
      </w:pPr>
      <w:r w:rsidRPr="00031C83">
        <w:lastRenderedPageBreak/>
        <w:t>Bildmaterial:</w:t>
      </w:r>
    </w:p>
    <w:p w14:paraId="10B641A1" w14:textId="77777777" w:rsidR="000E2BA7" w:rsidRPr="00031C83" w:rsidRDefault="000E2BA7" w:rsidP="000E2BA7">
      <w:pPr>
        <w:pStyle w:val="Subheadline"/>
      </w:pPr>
    </w:p>
    <w:p w14:paraId="12516221" w14:textId="239911AA" w:rsidR="00CC39EE" w:rsidRDefault="00CC39EE" w:rsidP="008D3CC6">
      <w:pPr>
        <w:pStyle w:val="Fliesstext"/>
      </w:pPr>
      <w:r w:rsidRPr="00483DDB">
        <w:rPr>
          <w:noProof/>
        </w:rPr>
        <w:drawing>
          <wp:inline distT="0" distB="0" distL="0" distR="0" wp14:anchorId="3D87E281" wp14:editId="21094A21">
            <wp:extent cx="2569832" cy="1714500"/>
            <wp:effectExtent l="19050" t="19050" r="21590" b="19050"/>
            <wp:docPr id="9" name="Grafik 9" descr="Ein Bild, das Zähler,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Zähler, Mikroskop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72901" cy="1716547"/>
                    </a:xfrm>
                    <a:prstGeom prst="rect">
                      <a:avLst/>
                    </a:prstGeom>
                    <a:noFill/>
                    <a:ln>
                      <a:solidFill>
                        <a:srgbClr val="00B0F0"/>
                      </a:solidFill>
                    </a:ln>
                  </pic:spPr>
                </pic:pic>
              </a:graphicData>
            </a:graphic>
          </wp:inline>
        </w:drawing>
      </w:r>
    </w:p>
    <w:p w14:paraId="42476ADE" w14:textId="63E22714" w:rsidR="00CC39EE" w:rsidRDefault="00CC39EE" w:rsidP="008D3CC6">
      <w:pPr>
        <w:pStyle w:val="Bildunterschrift"/>
      </w:pPr>
      <w:r>
        <w:t>Rotorspray mit RD Dispenser</w:t>
      </w:r>
      <w:r w:rsidR="008D3CC6">
        <w:t xml:space="preserve"> bei einem Sprühversuch im ViscoTec Technikum</w:t>
      </w:r>
      <w:r w:rsidRPr="00031C83">
        <w:t>.</w:t>
      </w:r>
    </w:p>
    <w:p w14:paraId="5E5BA7F5" w14:textId="77777777" w:rsidR="00412CC8" w:rsidRDefault="00412CC8" w:rsidP="008D3CC6">
      <w:pPr>
        <w:pStyle w:val="Bildunterschrift"/>
      </w:pPr>
    </w:p>
    <w:p w14:paraId="646DC48C" w14:textId="27745A36" w:rsidR="008D3CC6" w:rsidRDefault="00483DDB" w:rsidP="00734322">
      <w:pPr>
        <w:pStyle w:val="Fliesstext"/>
      </w:pPr>
      <w:r w:rsidRPr="00483DDB">
        <w:rPr>
          <w:noProof/>
        </w:rPr>
        <w:drawing>
          <wp:inline distT="0" distB="0" distL="0" distR="0" wp14:anchorId="46EA7BDC" wp14:editId="3CC03A44">
            <wp:extent cx="2502177" cy="1666875"/>
            <wp:effectExtent l="19050" t="19050" r="1270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9532" cy="1671775"/>
                    </a:xfrm>
                    <a:prstGeom prst="rect">
                      <a:avLst/>
                    </a:prstGeom>
                    <a:noFill/>
                    <a:ln>
                      <a:solidFill>
                        <a:srgbClr val="00B0F0"/>
                      </a:solidFill>
                    </a:ln>
                  </pic:spPr>
                </pic:pic>
              </a:graphicData>
            </a:graphic>
          </wp:inline>
        </w:drawing>
      </w:r>
      <w:r w:rsidRPr="00483DDB">
        <w:rPr>
          <w:noProof/>
        </w:rPr>
        <w:drawing>
          <wp:inline distT="0" distB="0" distL="0" distR="0" wp14:anchorId="144EAAEA" wp14:editId="0C6CD8A9">
            <wp:extent cx="2516083" cy="1676139"/>
            <wp:effectExtent l="19050" t="19050" r="17780" b="19685"/>
            <wp:docPr id="8" name="Grafik 8" descr="Ein Bild, das drinnen, Tas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Tasse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8622" cy="1684492"/>
                    </a:xfrm>
                    <a:prstGeom prst="rect">
                      <a:avLst/>
                    </a:prstGeom>
                    <a:noFill/>
                    <a:ln>
                      <a:solidFill>
                        <a:srgbClr val="00B0F0"/>
                      </a:solidFill>
                    </a:ln>
                  </pic:spPr>
                </pic:pic>
              </a:graphicData>
            </a:graphic>
          </wp:inline>
        </w:drawing>
      </w:r>
    </w:p>
    <w:p w14:paraId="6F6F9421" w14:textId="5789CCB0" w:rsidR="00734322" w:rsidRDefault="000E2630" w:rsidP="00734322">
      <w:pPr>
        <w:pStyle w:val="Bildunterschrift"/>
      </w:pPr>
      <w:r>
        <w:t>Dank</w:t>
      </w:r>
      <w:r w:rsidR="00AF0096">
        <w:t xml:space="preserve"> volumendosierte</w:t>
      </w:r>
      <w:r>
        <w:t>r</w:t>
      </w:r>
      <w:r w:rsidR="00AF0096">
        <w:t xml:space="preserve"> Aufbringung </w:t>
      </w:r>
      <w:r>
        <w:t>des</w:t>
      </w:r>
      <w:r w:rsidR="00AF0096">
        <w:t xml:space="preserve"> vipro-SPIN</w:t>
      </w:r>
      <w:r>
        <w:t xml:space="preserve"> </w:t>
      </w:r>
      <w:r w:rsidR="00AF0096">
        <w:t xml:space="preserve">kann </w:t>
      </w:r>
      <w:r>
        <w:t>das Dosiervolumen</w:t>
      </w:r>
      <w:r w:rsidR="00AF0096">
        <w:t xml:space="preserve"> exakt definiert werden</w:t>
      </w:r>
      <w:r>
        <w:t xml:space="preserve"> – für ein kontinuierliches und sauberes Sprühergebnis</w:t>
      </w:r>
      <w:r w:rsidR="00AF0096">
        <w:t>.</w:t>
      </w:r>
    </w:p>
    <w:p w14:paraId="645613B4" w14:textId="77777777" w:rsidR="00734322" w:rsidRDefault="00734322" w:rsidP="00734322">
      <w:pPr>
        <w:pStyle w:val="Bildunterschrift"/>
      </w:pPr>
    </w:p>
    <w:p w14:paraId="031B18F4" w14:textId="46C09054" w:rsidR="00483DDB" w:rsidRDefault="008D3CC6" w:rsidP="000E2630">
      <w:pPr>
        <w:pStyle w:val="Fliesstext"/>
      </w:pPr>
      <w:r w:rsidRPr="00483DDB">
        <w:rPr>
          <w:noProof/>
        </w:rPr>
        <w:drawing>
          <wp:inline distT="0" distB="0" distL="0" distR="0" wp14:anchorId="39140BD0" wp14:editId="51160467">
            <wp:extent cx="2114550" cy="1409700"/>
            <wp:effectExtent l="19050" t="19050" r="19050" b="19050"/>
            <wp:docPr id="7" name="Grafik 7" descr="Ein Bild, das drinnen, Fräse, Ausguss,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Fräse, Ausguss, Mikroskop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14550" cy="1409700"/>
                    </a:xfrm>
                    <a:prstGeom prst="rect">
                      <a:avLst/>
                    </a:prstGeom>
                    <a:noFill/>
                    <a:ln>
                      <a:solidFill>
                        <a:srgbClr val="00B0F0"/>
                      </a:solidFill>
                    </a:ln>
                  </pic:spPr>
                </pic:pic>
              </a:graphicData>
            </a:graphic>
          </wp:inline>
        </w:drawing>
      </w:r>
    </w:p>
    <w:p w14:paraId="19DB1256" w14:textId="08FAB481" w:rsidR="00F074B2" w:rsidRDefault="000E2630" w:rsidP="000E2BA7">
      <w:pPr>
        <w:pStyle w:val="Bildunterschrift"/>
      </w:pPr>
      <w:r>
        <w:t>Rotorspray vipro-SPIN mit Materialzuführung</w:t>
      </w:r>
      <w:r w:rsidR="00835A15">
        <w:t xml:space="preserve"> ViscoMT-D</w:t>
      </w:r>
      <w:r>
        <w:t xml:space="preserve"> links</w:t>
      </w:r>
      <w:r w:rsidR="00F074B2" w:rsidRPr="00031C83">
        <w:t>.</w:t>
      </w:r>
    </w:p>
    <w:p w14:paraId="7AE2ABA4" w14:textId="64DF999A" w:rsidR="00320CA9" w:rsidRDefault="00320CA9" w:rsidP="000E2BA7">
      <w:pPr>
        <w:pStyle w:val="Bildunterschrift"/>
      </w:pPr>
    </w:p>
    <w:p w14:paraId="71149FDB" w14:textId="77777777" w:rsidR="00320CA9" w:rsidRPr="00031C83" w:rsidRDefault="00320CA9" w:rsidP="000E2BA7">
      <w:pPr>
        <w:pStyle w:val="Bildunterschrift"/>
      </w:pPr>
    </w:p>
    <w:p w14:paraId="045B3CBF" w14:textId="77777777" w:rsidR="00F074B2" w:rsidRPr="00031C83" w:rsidRDefault="00F074B2" w:rsidP="000E2BA7">
      <w:pPr>
        <w:pStyle w:val="Subheadline"/>
      </w:pPr>
      <w:r w:rsidRPr="00031C83">
        <w:t>ViscoTec – Perfekt dosiert!</w:t>
      </w:r>
    </w:p>
    <w:p w14:paraId="3B361426"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6D2D70">
        <w:t>7</w:t>
      </w:r>
      <w:r w:rsidR="0022390C" w:rsidRPr="00031C83">
        <w:t>0</w:t>
      </w:r>
      <w:r w:rsidRPr="00031C83">
        <w:t xml:space="preserve"> Mitarbeiter</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w:t>
      </w:r>
      <w:r w:rsidRPr="00031C83">
        <w:lastRenderedPageBreak/>
        <w:t xml:space="preserve">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24AFC874" w14:textId="77777777" w:rsidR="00F074B2" w:rsidRPr="00031C83" w:rsidRDefault="00F074B2" w:rsidP="00F074B2">
      <w:pPr>
        <w:rPr>
          <w:rFonts w:cs="Arial"/>
        </w:rPr>
      </w:pPr>
    </w:p>
    <w:p w14:paraId="06A9CB08" w14:textId="77777777" w:rsidR="00F074B2" w:rsidRPr="00031C83" w:rsidRDefault="00F074B2" w:rsidP="00C60AD4">
      <w:pPr>
        <w:spacing w:line="360" w:lineRule="auto"/>
        <w:ind w:right="1273"/>
        <w:rPr>
          <w:rFonts w:cs="Arial"/>
        </w:rPr>
      </w:pPr>
    </w:p>
    <w:p w14:paraId="3ADEB0EC" w14:textId="77777777" w:rsidR="00F074B2" w:rsidRPr="00031C83" w:rsidRDefault="00F074B2" w:rsidP="000E2BA7">
      <w:pPr>
        <w:pStyle w:val="Subheadline"/>
      </w:pPr>
      <w:r w:rsidRPr="00031C83">
        <w:t>Pressekontakt:</w:t>
      </w:r>
    </w:p>
    <w:p w14:paraId="0C361E5C" w14:textId="77777777" w:rsidR="00F074B2" w:rsidRPr="00031C83" w:rsidRDefault="001C24FD" w:rsidP="000E2BA7">
      <w:pPr>
        <w:pStyle w:val="Fliesstext"/>
      </w:pPr>
      <w:r w:rsidRPr="00031C83">
        <w:t>Melanie Hintereder</w:t>
      </w:r>
      <w:r w:rsidR="00F074B2" w:rsidRPr="00031C83">
        <w:t>, Marketing</w:t>
      </w:r>
    </w:p>
    <w:p w14:paraId="133773FC" w14:textId="77777777" w:rsidR="00F074B2" w:rsidRPr="00031C83" w:rsidRDefault="00F074B2" w:rsidP="000E2BA7">
      <w:pPr>
        <w:pStyle w:val="Fliesstext"/>
      </w:pPr>
      <w:r w:rsidRPr="00031C83">
        <w:t>ViscoTec Pumpen- u. Dosiertechnik GmbH</w:t>
      </w:r>
    </w:p>
    <w:p w14:paraId="516945BD" w14:textId="77777777" w:rsidR="00F074B2" w:rsidRPr="00031C83" w:rsidRDefault="00F074B2" w:rsidP="000E2BA7">
      <w:pPr>
        <w:pStyle w:val="Fliesstext"/>
      </w:pPr>
      <w:r w:rsidRPr="00031C83">
        <w:t>Amperstraße 13 | 84513 Töging a. Inn | Germany</w:t>
      </w:r>
    </w:p>
    <w:p w14:paraId="4EA55088" w14:textId="77777777" w:rsidR="00F074B2" w:rsidRPr="00031C83" w:rsidRDefault="00F074B2" w:rsidP="000E2BA7">
      <w:pPr>
        <w:pStyle w:val="Fliesstext"/>
      </w:pPr>
      <w:r w:rsidRPr="00031C83">
        <w:t>Tel.: +49 8631 9274-4</w:t>
      </w:r>
      <w:r w:rsidR="001C24FD" w:rsidRPr="00031C83">
        <w:t>04</w:t>
      </w:r>
      <w:r w:rsidRPr="00031C83">
        <w:t xml:space="preserve"> </w:t>
      </w:r>
    </w:p>
    <w:p w14:paraId="370F4853"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D07AC" w14:textId="77777777" w:rsidR="00BA3A67" w:rsidRDefault="00BA3A67">
      <w:r>
        <w:separator/>
      </w:r>
    </w:p>
  </w:endnote>
  <w:endnote w:type="continuationSeparator" w:id="0">
    <w:p w14:paraId="51977E4F" w14:textId="77777777" w:rsidR="00BA3A67" w:rsidRDefault="00BA3A67">
      <w:r>
        <w:continuationSeparator/>
      </w:r>
    </w:p>
  </w:endnote>
  <w:endnote w:type="continuationNotice" w:id="1">
    <w:p w14:paraId="09F47DFE" w14:textId="77777777" w:rsidR="00BA3A67" w:rsidRDefault="00BA3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6258" w14:textId="77777777" w:rsidR="00551F5B" w:rsidRDefault="00551F5B">
    <w:pPr>
      <w:pStyle w:val="Fuzeile"/>
    </w:pPr>
  </w:p>
  <w:p w14:paraId="45649785" w14:textId="77777777" w:rsidR="00551F5B" w:rsidRDefault="00551F5B"/>
  <w:p w14:paraId="3F15A315" w14:textId="77777777" w:rsidR="00551F5B" w:rsidRDefault="00551F5B"/>
  <w:p w14:paraId="3C1E2755"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C5B2E" w14:textId="77777777" w:rsidR="003976F5" w:rsidRDefault="003976F5" w:rsidP="003976F5">
    <w:pPr>
      <w:tabs>
        <w:tab w:val="left" w:pos="3261"/>
      </w:tabs>
      <w:rPr>
        <w:rFonts w:cs="Arial"/>
        <w:noProof/>
        <w:sz w:val="14"/>
        <w:szCs w:val="14"/>
      </w:rPr>
    </w:pPr>
  </w:p>
  <w:p w14:paraId="0802C31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38A752B0" wp14:editId="061BFED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1CDFE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D01FDFF" w14:textId="77777777" w:rsidR="00B266CD" w:rsidRDefault="00B266CD" w:rsidP="003976F5">
    <w:pPr>
      <w:tabs>
        <w:tab w:val="left" w:pos="3261"/>
      </w:tabs>
      <w:rPr>
        <w:rFonts w:cs="Arial"/>
        <w:noProof/>
        <w:sz w:val="14"/>
        <w:szCs w:val="14"/>
      </w:rPr>
    </w:pPr>
  </w:p>
  <w:p w14:paraId="007A20E4"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84C8B0A" w14:textId="77777777" w:rsidR="00AE2DD9" w:rsidRDefault="00AE2DD9" w:rsidP="003976F5">
    <w:pPr>
      <w:tabs>
        <w:tab w:val="left" w:pos="450"/>
        <w:tab w:val="left" w:pos="3261"/>
        <w:tab w:val="left" w:pos="5954"/>
        <w:tab w:val="left" w:pos="8789"/>
      </w:tabs>
      <w:rPr>
        <w:rFonts w:cs="Arial"/>
        <w:b/>
        <w:noProof/>
        <w:sz w:val="14"/>
        <w:szCs w:val="14"/>
      </w:rPr>
    </w:pPr>
  </w:p>
  <w:p w14:paraId="5B7EF206"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017AAF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707B1CF" w14:textId="77777777" w:rsidR="004B3830" w:rsidRDefault="004B3830" w:rsidP="00DB594E">
    <w:pPr>
      <w:tabs>
        <w:tab w:val="left" w:pos="3261"/>
      </w:tabs>
      <w:rPr>
        <w:rFonts w:cs="Arial"/>
        <w:noProof/>
        <w:color w:val="7F7F7F"/>
        <w:sz w:val="16"/>
        <w:szCs w:val="16"/>
      </w:rPr>
    </w:pPr>
  </w:p>
  <w:p w14:paraId="1D3D1C6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148E" w14:textId="77777777" w:rsidR="00BA3A67" w:rsidRDefault="00BA3A67">
      <w:r>
        <w:separator/>
      </w:r>
    </w:p>
  </w:footnote>
  <w:footnote w:type="continuationSeparator" w:id="0">
    <w:p w14:paraId="41176957" w14:textId="77777777" w:rsidR="00BA3A67" w:rsidRDefault="00BA3A67">
      <w:r>
        <w:continuationSeparator/>
      </w:r>
    </w:p>
  </w:footnote>
  <w:footnote w:type="continuationNotice" w:id="1">
    <w:p w14:paraId="071AC3B6" w14:textId="77777777" w:rsidR="00BA3A67" w:rsidRDefault="00BA3A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9A6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5B76D6B" wp14:editId="28ED74D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FB935F" w14:textId="77777777" w:rsidR="00DB594E" w:rsidRDefault="00DB594E">
    <w:pPr>
      <w:rPr>
        <w:rFonts w:cs="Arial"/>
        <w:sz w:val="16"/>
        <w:szCs w:val="16"/>
      </w:rPr>
    </w:pPr>
  </w:p>
  <w:p w14:paraId="39518C9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957"/>
    <w:rsid w:val="000023E1"/>
    <w:rsid w:val="0000359E"/>
    <w:rsid w:val="000110DB"/>
    <w:rsid w:val="00012C68"/>
    <w:rsid w:val="00014B5A"/>
    <w:rsid w:val="00031C83"/>
    <w:rsid w:val="00036722"/>
    <w:rsid w:val="000444E0"/>
    <w:rsid w:val="00060FDA"/>
    <w:rsid w:val="00070735"/>
    <w:rsid w:val="00075D8E"/>
    <w:rsid w:val="0008235A"/>
    <w:rsid w:val="000849BC"/>
    <w:rsid w:val="000857E6"/>
    <w:rsid w:val="00085A89"/>
    <w:rsid w:val="00090F53"/>
    <w:rsid w:val="00092C13"/>
    <w:rsid w:val="000937BB"/>
    <w:rsid w:val="000B43E8"/>
    <w:rsid w:val="000C6345"/>
    <w:rsid w:val="000D7F60"/>
    <w:rsid w:val="000E2630"/>
    <w:rsid w:val="000E2BA7"/>
    <w:rsid w:val="000F634F"/>
    <w:rsid w:val="00121DC3"/>
    <w:rsid w:val="00125C7C"/>
    <w:rsid w:val="00130F23"/>
    <w:rsid w:val="0013242D"/>
    <w:rsid w:val="00150577"/>
    <w:rsid w:val="00170EF2"/>
    <w:rsid w:val="00181A8E"/>
    <w:rsid w:val="001827BA"/>
    <w:rsid w:val="00186D5A"/>
    <w:rsid w:val="00194215"/>
    <w:rsid w:val="001C24FD"/>
    <w:rsid w:val="001C7585"/>
    <w:rsid w:val="001D73C3"/>
    <w:rsid w:val="001E381D"/>
    <w:rsid w:val="001E7651"/>
    <w:rsid w:val="001F04DC"/>
    <w:rsid w:val="001F356B"/>
    <w:rsid w:val="001F520D"/>
    <w:rsid w:val="001F5CAF"/>
    <w:rsid w:val="00204009"/>
    <w:rsid w:val="002145DD"/>
    <w:rsid w:val="00217DB9"/>
    <w:rsid w:val="0022390C"/>
    <w:rsid w:val="00225D8D"/>
    <w:rsid w:val="00231929"/>
    <w:rsid w:val="0024431D"/>
    <w:rsid w:val="00270FE7"/>
    <w:rsid w:val="002823B0"/>
    <w:rsid w:val="00283999"/>
    <w:rsid w:val="00294735"/>
    <w:rsid w:val="00297513"/>
    <w:rsid w:val="002B2120"/>
    <w:rsid w:val="002B507B"/>
    <w:rsid w:val="002D2A7A"/>
    <w:rsid w:val="002E2147"/>
    <w:rsid w:val="002F1753"/>
    <w:rsid w:val="002F1C78"/>
    <w:rsid w:val="002F4234"/>
    <w:rsid w:val="00301B89"/>
    <w:rsid w:val="0030370D"/>
    <w:rsid w:val="00304957"/>
    <w:rsid w:val="0030780B"/>
    <w:rsid w:val="00320CA9"/>
    <w:rsid w:val="00353DCC"/>
    <w:rsid w:val="00366EF8"/>
    <w:rsid w:val="0037310C"/>
    <w:rsid w:val="00381EA3"/>
    <w:rsid w:val="00390802"/>
    <w:rsid w:val="00393D26"/>
    <w:rsid w:val="003976F5"/>
    <w:rsid w:val="00397B89"/>
    <w:rsid w:val="003A5768"/>
    <w:rsid w:val="003B128F"/>
    <w:rsid w:val="003D091F"/>
    <w:rsid w:val="003D224A"/>
    <w:rsid w:val="003D606D"/>
    <w:rsid w:val="003E00E0"/>
    <w:rsid w:val="003E1800"/>
    <w:rsid w:val="00401BBD"/>
    <w:rsid w:val="004023F4"/>
    <w:rsid w:val="004111B1"/>
    <w:rsid w:val="00412CC8"/>
    <w:rsid w:val="00424D4D"/>
    <w:rsid w:val="00426AC8"/>
    <w:rsid w:val="00431F7F"/>
    <w:rsid w:val="00446D49"/>
    <w:rsid w:val="00447DD5"/>
    <w:rsid w:val="00454676"/>
    <w:rsid w:val="00473102"/>
    <w:rsid w:val="00483DDB"/>
    <w:rsid w:val="00484217"/>
    <w:rsid w:val="004B3830"/>
    <w:rsid w:val="004C6A67"/>
    <w:rsid w:val="004D02F5"/>
    <w:rsid w:val="004F398D"/>
    <w:rsid w:val="004F5700"/>
    <w:rsid w:val="00500F6C"/>
    <w:rsid w:val="0050281D"/>
    <w:rsid w:val="005070B6"/>
    <w:rsid w:val="005075EC"/>
    <w:rsid w:val="00513156"/>
    <w:rsid w:val="00515F0F"/>
    <w:rsid w:val="0052182A"/>
    <w:rsid w:val="0052307D"/>
    <w:rsid w:val="005256AF"/>
    <w:rsid w:val="00531752"/>
    <w:rsid w:val="00533C74"/>
    <w:rsid w:val="00534826"/>
    <w:rsid w:val="00535911"/>
    <w:rsid w:val="005363AD"/>
    <w:rsid w:val="00551F5B"/>
    <w:rsid w:val="005566EC"/>
    <w:rsid w:val="005624D6"/>
    <w:rsid w:val="00562844"/>
    <w:rsid w:val="005726B7"/>
    <w:rsid w:val="00577B9D"/>
    <w:rsid w:val="0058256E"/>
    <w:rsid w:val="00583CC5"/>
    <w:rsid w:val="0058577D"/>
    <w:rsid w:val="005C2903"/>
    <w:rsid w:val="005D7E04"/>
    <w:rsid w:val="005E7006"/>
    <w:rsid w:val="005F2038"/>
    <w:rsid w:val="005F5262"/>
    <w:rsid w:val="00611808"/>
    <w:rsid w:val="00611CE1"/>
    <w:rsid w:val="00615DEA"/>
    <w:rsid w:val="0061700A"/>
    <w:rsid w:val="0062736B"/>
    <w:rsid w:val="0062759D"/>
    <w:rsid w:val="00631362"/>
    <w:rsid w:val="00671EB4"/>
    <w:rsid w:val="0068327C"/>
    <w:rsid w:val="00684E9E"/>
    <w:rsid w:val="006C1E26"/>
    <w:rsid w:val="006C2656"/>
    <w:rsid w:val="006D2D70"/>
    <w:rsid w:val="006E35BD"/>
    <w:rsid w:val="006E4D65"/>
    <w:rsid w:val="006E509C"/>
    <w:rsid w:val="006E552A"/>
    <w:rsid w:val="006F1747"/>
    <w:rsid w:val="006F198C"/>
    <w:rsid w:val="006F1C7D"/>
    <w:rsid w:val="00711926"/>
    <w:rsid w:val="00711B73"/>
    <w:rsid w:val="00721738"/>
    <w:rsid w:val="00734322"/>
    <w:rsid w:val="00735BD6"/>
    <w:rsid w:val="00736092"/>
    <w:rsid w:val="0073733A"/>
    <w:rsid w:val="00743D88"/>
    <w:rsid w:val="007475B9"/>
    <w:rsid w:val="007561F9"/>
    <w:rsid w:val="007602BD"/>
    <w:rsid w:val="00760510"/>
    <w:rsid w:val="00771E7C"/>
    <w:rsid w:val="00773ED5"/>
    <w:rsid w:val="0077677A"/>
    <w:rsid w:val="007824A4"/>
    <w:rsid w:val="0079142F"/>
    <w:rsid w:val="007B0AD8"/>
    <w:rsid w:val="007C005B"/>
    <w:rsid w:val="007C1D15"/>
    <w:rsid w:val="007C3631"/>
    <w:rsid w:val="007C3A1D"/>
    <w:rsid w:val="007D364C"/>
    <w:rsid w:val="007F592F"/>
    <w:rsid w:val="007F738F"/>
    <w:rsid w:val="008140FC"/>
    <w:rsid w:val="00814DD8"/>
    <w:rsid w:val="00825856"/>
    <w:rsid w:val="0083310B"/>
    <w:rsid w:val="00835A15"/>
    <w:rsid w:val="00872280"/>
    <w:rsid w:val="00873107"/>
    <w:rsid w:val="00881B09"/>
    <w:rsid w:val="008912B5"/>
    <w:rsid w:val="00896CAF"/>
    <w:rsid w:val="008A36FE"/>
    <w:rsid w:val="008B05BA"/>
    <w:rsid w:val="008B14A5"/>
    <w:rsid w:val="008C0FD4"/>
    <w:rsid w:val="008D154F"/>
    <w:rsid w:val="008D3650"/>
    <w:rsid w:val="008D3CC6"/>
    <w:rsid w:val="008E2E2C"/>
    <w:rsid w:val="00904BB2"/>
    <w:rsid w:val="00905BFB"/>
    <w:rsid w:val="00910AEB"/>
    <w:rsid w:val="009139CC"/>
    <w:rsid w:val="00914926"/>
    <w:rsid w:val="00916934"/>
    <w:rsid w:val="0092628F"/>
    <w:rsid w:val="00931460"/>
    <w:rsid w:val="00933382"/>
    <w:rsid w:val="00936630"/>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25A14"/>
    <w:rsid w:val="00A30B99"/>
    <w:rsid w:val="00A42904"/>
    <w:rsid w:val="00A82FFA"/>
    <w:rsid w:val="00AA274E"/>
    <w:rsid w:val="00AC65A4"/>
    <w:rsid w:val="00AD0F43"/>
    <w:rsid w:val="00AD3EFD"/>
    <w:rsid w:val="00AD6BF9"/>
    <w:rsid w:val="00AE2193"/>
    <w:rsid w:val="00AE2DD9"/>
    <w:rsid w:val="00AE7F67"/>
    <w:rsid w:val="00AF0096"/>
    <w:rsid w:val="00B02F22"/>
    <w:rsid w:val="00B07030"/>
    <w:rsid w:val="00B11A1C"/>
    <w:rsid w:val="00B1330C"/>
    <w:rsid w:val="00B26655"/>
    <w:rsid w:val="00B266CD"/>
    <w:rsid w:val="00B275C4"/>
    <w:rsid w:val="00B30813"/>
    <w:rsid w:val="00B41D41"/>
    <w:rsid w:val="00B42982"/>
    <w:rsid w:val="00B61FBF"/>
    <w:rsid w:val="00B65DA7"/>
    <w:rsid w:val="00B904F9"/>
    <w:rsid w:val="00B9622B"/>
    <w:rsid w:val="00B977B0"/>
    <w:rsid w:val="00BA3A67"/>
    <w:rsid w:val="00BE3AD2"/>
    <w:rsid w:val="00BE6360"/>
    <w:rsid w:val="00BF37EF"/>
    <w:rsid w:val="00BF4E55"/>
    <w:rsid w:val="00BF657F"/>
    <w:rsid w:val="00C03EBA"/>
    <w:rsid w:val="00C0582A"/>
    <w:rsid w:val="00C13A2D"/>
    <w:rsid w:val="00C419B0"/>
    <w:rsid w:val="00C450E2"/>
    <w:rsid w:val="00C60AD4"/>
    <w:rsid w:val="00C67124"/>
    <w:rsid w:val="00C733AE"/>
    <w:rsid w:val="00C928C1"/>
    <w:rsid w:val="00CA7D41"/>
    <w:rsid w:val="00CB022C"/>
    <w:rsid w:val="00CC39EE"/>
    <w:rsid w:val="00CD00C7"/>
    <w:rsid w:val="00CD5602"/>
    <w:rsid w:val="00CE60B0"/>
    <w:rsid w:val="00CF5E36"/>
    <w:rsid w:val="00D002C7"/>
    <w:rsid w:val="00D02E03"/>
    <w:rsid w:val="00D33DD0"/>
    <w:rsid w:val="00D60136"/>
    <w:rsid w:val="00D64379"/>
    <w:rsid w:val="00D75FB8"/>
    <w:rsid w:val="00D85883"/>
    <w:rsid w:val="00D86DE9"/>
    <w:rsid w:val="00D91514"/>
    <w:rsid w:val="00D92A83"/>
    <w:rsid w:val="00D92E5D"/>
    <w:rsid w:val="00D94AAE"/>
    <w:rsid w:val="00D94C64"/>
    <w:rsid w:val="00D95BA4"/>
    <w:rsid w:val="00D96389"/>
    <w:rsid w:val="00DB594E"/>
    <w:rsid w:val="00DE5663"/>
    <w:rsid w:val="00DF6BA2"/>
    <w:rsid w:val="00E32BA3"/>
    <w:rsid w:val="00E32DB6"/>
    <w:rsid w:val="00E358CC"/>
    <w:rsid w:val="00E36037"/>
    <w:rsid w:val="00E454DC"/>
    <w:rsid w:val="00E66813"/>
    <w:rsid w:val="00E76D03"/>
    <w:rsid w:val="00E77AE9"/>
    <w:rsid w:val="00EA4B2D"/>
    <w:rsid w:val="00ED041C"/>
    <w:rsid w:val="00ED303C"/>
    <w:rsid w:val="00ED7FBF"/>
    <w:rsid w:val="00EE1DDC"/>
    <w:rsid w:val="00F0275E"/>
    <w:rsid w:val="00F074B2"/>
    <w:rsid w:val="00F34DC7"/>
    <w:rsid w:val="00F4359A"/>
    <w:rsid w:val="00F5216C"/>
    <w:rsid w:val="00F551CF"/>
    <w:rsid w:val="00F6014F"/>
    <w:rsid w:val="00F60ED1"/>
    <w:rsid w:val="00F614D9"/>
    <w:rsid w:val="00F65BB9"/>
    <w:rsid w:val="00F8105D"/>
    <w:rsid w:val="00F813D7"/>
    <w:rsid w:val="00F962EB"/>
    <w:rsid w:val="00FB6D57"/>
    <w:rsid w:val="00FD0A38"/>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EF2257"/>
  <w15:chartTrackingRefBased/>
  <w15:docId w15:val="{816A4055-BEF8-49BC-8B7C-4E61857C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link w:val="ListenabsatzZchn"/>
    <w:uiPriority w:val="34"/>
    <w:qFormat/>
    <w:rsid w:val="00320CA9"/>
    <w:pPr>
      <w:ind w:left="720"/>
      <w:contextualSpacing/>
    </w:pPr>
  </w:style>
  <w:style w:type="character" w:customStyle="1" w:styleId="ListenabsatzZchn">
    <w:name w:val="Listenabsatz Zchn"/>
    <w:basedOn w:val="Absatz-Standardschriftart"/>
    <w:link w:val="Listenabsatz"/>
    <w:uiPriority w:val="34"/>
    <w:rsid w:val="00320CA9"/>
    <w:rPr>
      <w:rFonts w:ascii="Arial" w:hAnsi="Arial"/>
      <w:sz w:val="22"/>
      <w:szCs w:val="24"/>
    </w:rPr>
  </w:style>
  <w:style w:type="character" w:styleId="Kommentarzeichen">
    <w:name w:val="annotation reference"/>
    <w:basedOn w:val="Absatz-Standardschriftart"/>
    <w:uiPriority w:val="99"/>
    <w:semiHidden/>
    <w:unhideWhenUsed/>
    <w:rsid w:val="00835A15"/>
    <w:rPr>
      <w:sz w:val="16"/>
      <w:szCs w:val="16"/>
    </w:rPr>
  </w:style>
  <w:style w:type="paragraph" w:styleId="Kommentarthema">
    <w:name w:val="annotation subject"/>
    <w:basedOn w:val="Kommentartext"/>
    <w:next w:val="Kommentartext"/>
    <w:link w:val="KommentarthemaZchn"/>
    <w:uiPriority w:val="99"/>
    <w:semiHidden/>
    <w:unhideWhenUsed/>
    <w:rsid w:val="00835A15"/>
    <w:rPr>
      <w:b/>
      <w:bCs/>
    </w:rPr>
  </w:style>
  <w:style w:type="character" w:customStyle="1" w:styleId="KommentartextZchn">
    <w:name w:val="Kommentartext Zchn"/>
    <w:basedOn w:val="Absatz-Standardschriftart"/>
    <w:link w:val="Kommentartext"/>
    <w:semiHidden/>
    <w:rsid w:val="00835A15"/>
    <w:rPr>
      <w:rFonts w:ascii="Arial" w:hAnsi="Arial"/>
    </w:rPr>
  </w:style>
  <w:style w:type="character" w:customStyle="1" w:styleId="KommentarthemaZchn">
    <w:name w:val="Kommentarthema Zchn"/>
    <w:basedOn w:val="KommentartextZchn"/>
    <w:link w:val="Kommentarthema"/>
    <w:uiPriority w:val="99"/>
    <w:semiHidden/>
    <w:rsid w:val="00835A15"/>
    <w:rPr>
      <w:rFonts w:ascii="Arial" w:hAnsi="Arial"/>
      <w:b/>
      <w:bCs/>
    </w:rPr>
  </w:style>
  <w:style w:type="character" w:customStyle="1" w:styleId="normaltextrun">
    <w:name w:val="normaltextrun"/>
    <w:basedOn w:val="Absatz-Standardschriftart"/>
    <w:rsid w:val="00CD00C7"/>
  </w:style>
  <w:style w:type="character" w:customStyle="1" w:styleId="eop">
    <w:name w:val="eop"/>
    <w:basedOn w:val="Absatz-Standardschriftart"/>
    <w:rsid w:val="00CD00C7"/>
  </w:style>
  <w:style w:type="character" w:styleId="NichtaufgelsteErwhnung">
    <w:name w:val="Unresolved Mention"/>
    <w:basedOn w:val="Absatz-Standardschriftart"/>
    <w:uiPriority w:val="99"/>
    <w:semiHidden/>
    <w:unhideWhenUsed/>
    <w:rsid w:val="00E32D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youtu.be/JMsNBSCRLx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produkte/system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D85B5-8753-41B2-A6D7-B11D28DAC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716</Words>
  <Characters>5194</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5899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17</cp:revision>
  <cp:lastPrinted>2012-02-28T06:54:00Z</cp:lastPrinted>
  <dcterms:created xsi:type="dcterms:W3CDTF">2021-11-17T11:53:00Z</dcterms:created>
  <dcterms:modified xsi:type="dcterms:W3CDTF">2021-12-09T11:31:00Z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