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94FE8A" w14:textId="3F6AB7C7" w:rsidR="002F38C0" w:rsidRPr="00243DFA" w:rsidRDefault="002F38C0" w:rsidP="000E2BA7">
      <w:pPr>
        <w:pStyle w:val="Headline1"/>
        <w:rPr>
          <w:lang w:val="en-US"/>
        </w:rPr>
      </w:pPr>
      <w:r w:rsidRPr="00243DFA">
        <w:rPr>
          <w:lang w:val="en-US"/>
        </w:rPr>
        <w:t xml:space="preserve">ViscoTec </w:t>
      </w:r>
      <w:r w:rsidR="00243DFA" w:rsidRPr="00243DFA">
        <w:rPr>
          <w:lang w:val="en-US"/>
        </w:rPr>
        <w:t>is strategic partner at Redefine Meat</w:t>
      </w:r>
    </w:p>
    <w:p w14:paraId="33767282" w14:textId="77777777" w:rsidR="00ED6F38" w:rsidRPr="00243DFA" w:rsidRDefault="00ED6F38" w:rsidP="000E2BA7">
      <w:pPr>
        <w:pStyle w:val="Subheadline"/>
        <w:rPr>
          <w:lang w:val="en-US"/>
        </w:rPr>
      </w:pPr>
    </w:p>
    <w:p w14:paraId="6C07AA99" w14:textId="3D2C3AF1" w:rsidR="00F074B2" w:rsidRPr="00243DFA" w:rsidRDefault="00243DFA" w:rsidP="000E2BA7">
      <w:pPr>
        <w:pStyle w:val="Subheadline"/>
        <w:rPr>
          <w:lang w:val="en-US"/>
        </w:rPr>
      </w:pPr>
      <w:r w:rsidRPr="00243DFA">
        <w:rPr>
          <w:lang w:val="en-US"/>
        </w:rPr>
        <w:t xml:space="preserve">3D printing of plant-based </w:t>
      </w:r>
      <w:r>
        <w:rPr>
          <w:lang w:val="en-US"/>
        </w:rPr>
        <w:t>n</w:t>
      </w:r>
      <w:r w:rsidRPr="00243DFA">
        <w:rPr>
          <w:lang w:val="en-US"/>
        </w:rPr>
        <w:t xml:space="preserve">ew </w:t>
      </w:r>
      <w:r>
        <w:rPr>
          <w:lang w:val="en-US"/>
        </w:rPr>
        <w:t>m</w:t>
      </w:r>
      <w:r w:rsidRPr="00243DFA">
        <w:rPr>
          <w:lang w:val="en-US"/>
        </w:rPr>
        <w:t xml:space="preserve">eat steaks </w:t>
      </w:r>
      <w:r w:rsidRPr="00D60C2E">
        <w:rPr>
          <w:lang w:val="en-US"/>
        </w:rPr>
        <w:t>requires</w:t>
      </w:r>
      <w:r w:rsidRPr="00243DFA">
        <w:rPr>
          <w:lang w:val="en-US"/>
        </w:rPr>
        <w:t xml:space="preserve"> high dosing competence</w:t>
      </w:r>
    </w:p>
    <w:p w14:paraId="7D289542" w14:textId="77777777" w:rsidR="000E2BA7" w:rsidRPr="00243DFA" w:rsidRDefault="000E2BA7" w:rsidP="000E2BA7">
      <w:pPr>
        <w:pStyle w:val="Subheadline"/>
        <w:rPr>
          <w:lang w:val="en-US"/>
        </w:rPr>
      </w:pPr>
    </w:p>
    <w:p w14:paraId="2D8F61A4" w14:textId="6E4E540D" w:rsidR="007660CA" w:rsidRPr="002206D6" w:rsidRDefault="002206D6" w:rsidP="002206D6">
      <w:pPr>
        <w:pStyle w:val="Presse-Fliesstext"/>
        <w:rPr>
          <w:lang w:val="en-US"/>
        </w:rPr>
      </w:pPr>
      <w:r w:rsidRPr="002206D6">
        <w:rPr>
          <w:lang w:val="en-US"/>
        </w:rPr>
        <w:t xml:space="preserve">For many years, engineers and gourmets around the globe </w:t>
      </w:r>
      <w:r w:rsidR="00D60C2E">
        <w:rPr>
          <w:lang w:val="en-US"/>
        </w:rPr>
        <w:t xml:space="preserve">have been trying </w:t>
      </w:r>
      <w:r w:rsidRPr="002206D6">
        <w:rPr>
          <w:lang w:val="en-US"/>
        </w:rPr>
        <w:t xml:space="preserve">to copy real steak so that the non-animal version would not differ from the original. Tofu bolognese: </w:t>
      </w:r>
      <w:r w:rsidR="00D60C2E">
        <w:rPr>
          <w:lang w:val="en-US"/>
        </w:rPr>
        <w:t>N</w:t>
      </w:r>
      <w:r w:rsidRPr="002206D6">
        <w:rPr>
          <w:lang w:val="en-US"/>
        </w:rPr>
        <w:t xml:space="preserve">o problem. Burger patties: </w:t>
      </w:r>
      <w:r w:rsidR="00D60C2E">
        <w:rPr>
          <w:lang w:val="en-US"/>
        </w:rPr>
        <w:t>T</w:t>
      </w:r>
      <w:r w:rsidRPr="002206D6">
        <w:rPr>
          <w:lang w:val="en-US"/>
        </w:rPr>
        <w:t xml:space="preserve">hey too are now tasty and are increasingly being grilled by meat lovers. </w:t>
      </w:r>
      <w:r w:rsidR="00E52F59">
        <w:rPr>
          <w:lang w:val="en-US"/>
        </w:rPr>
        <w:t>But far from it: W</w:t>
      </w:r>
      <w:r w:rsidRPr="002206D6">
        <w:rPr>
          <w:lang w:val="en-US"/>
        </w:rPr>
        <w:t>hen it comes to the king of steaks - or rather the optimal process for it - quite a few fail</w:t>
      </w:r>
      <w:r w:rsidR="00E52F59">
        <w:rPr>
          <w:lang w:val="en-US"/>
        </w:rPr>
        <w:t>. They are either t</w:t>
      </w:r>
      <w:r w:rsidRPr="002206D6">
        <w:rPr>
          <w:lang w:val="en-US"/>
        </w:rPr>
        <w:t>oo firm, too soft, too little texture, unattractive; the list goes on and on, and especially with steak, taste is not everything</w:t>
      </w:r>
      <w:r w:rsidR="007A5F84" w:rsidRPr="002206D6">
        <w:rPr>
          <w:lang w:val="en-US"/>
        </w:rPr>
        <w:t>.</w:t>
      </w:r>
      <w:r w:rsidR="007A5F84" w:rsidRPr="002206D6">
        <w:rPr>
          <w:lang w:val="en-US"/>
        </w:rPr>
        <w:br/>
      </w:r>
      <w:r w:rsidR="00E52F59">
        <w:rPr>
          <w:lang w:val="en-US"/>
        </w:rPr>
        <w:t>However, a</w:t>
      </w:r>
      <w:r w:rsidRPr="002206D6">
        <w:rPr>
          <w:lang w:val="en-US"/>
        </w:rPr>
        <w:t xml:space="preserve">ll that is now history. The idea, the recipes and the associated production process come from the Israeli company Redefine Meat. And the patent-pending New Meat Printer includes elaborate dosing technologies from ViscoTec. This changes the situation completely: </w:t>
      </w:r>
      <w:r w:rsidR="00D60C2E">
        <w:rPr>
          <w:lang w:val="en-US"/>
        </w:rPr>
        <w:t>T</w:t>
      </w:r>
      <w:r w:rsidRPr="002206D6">
        <w:rPr>
          <w:lang w:val="en-US"/>
        </w:rPr>
        <w:t xml:space="preserve">hose responsible at Redefine can finally reproduce, i.e. print, meat that hardly differs from beef in texture, taste and chewing experience.  </w:t>
      </w:r>
      <w:r>
        <w:rPr>
          <w:lang w:val="en-US"/>
        </w:rPr>
        <w:br/>
      </w:r>
      <w:r w:rsidRPr="002206D6">
        <w:rPr>
          <w:lang w:val="en-US"/>
        </w:rPr>
        <w:t>Currently, Redefine Meat is able to produce about 10 kg of New Meat per hour. Upscaling to larger quantities is already in full swing</w:t>
      </w:r>
      <w:r w:rsidR="007660CA" w:rsidRPr="002206D6">
        <w:rPr>
          <w:lang w:val="en-US"/>
        </w:rPr>
        <w:t>.</w:t>
      </w:r>
    </w:p>
    <w:p w14:paraId="0F993549" w14:textId="02FFE5D3" w:rsidR="004B6A2B" w:rsidRPr="002206D6" w:rsidRDefault="002206D6" w:rsidP="002206D6">
      <w:pPr>
        <w:pStyle w:val="Presse-Fliesstext"/>
        <w:rPr>
          <w:lang w:val="en-US"/>
        </w:rPr>
      </w:pPr>
      <w:r w:rsidRPr="002206D6">
        <w:rPr>
          <w:lang w:val="en-US"/>
        </w:rPr>
        <w:t xml:space="preserve">Obviously, with all the challenges and market potential, the exact recipe is and must remain a closely guarded secret. Once all the raw materials are mixed, the result is a viscous liquid whose dosage is a challenge. Complex dosing geometries are used to extrude long threads of the fibrous material into thin webs. Many layers of these sheets on top of each other finally result in </w:t>
      </w:r>
      <w:r w:rsidR="00D60C2E">
        <w:rPr>
          <w:lang w:val="en-US"/>
        </w:rPr>
        <w:t>a</w:t>
      </w:r>
      <w:r w:rsidRPr="002206D6">
        <w:rPr>
          <w:lang w:val="en-US"/>
        </w:rPr>
        <w:t xml:space="preserve"> piece of meat</w:t>
      </w:r>
      <w:r w:rsidR="004B6A2B" w:rsidRPr="002206D6">
        <w:rPr>
          <w:lang w:val="en-US"/>
        </w:rPr>
        <w:t>.</w:t>
      </w:r>
    </w:p>
    <w:p w14:paraId="28D1A914" w14:textId="6CEED83E" w:rsidR="002B5A5A" w:rsidRPr="002206D6" w:rsidRDefault="002206D6" w:rsidP="000E2BA7">
      <w:pPr>
        <w:pStyle w:val="Presse-Fliesstext"/>
        <w:rPr>
          <w:lang w:val="en-US"/>
        </w:rPr>
      </w:pPr>
      <w:r w:rsidRPr="002206D6">
        <w:rPr>
          <w:lang w:val="en-US"/>
        </w:rPr>
        <w:t>With the VHD Hygienic Dispenser, this demanding d</w:t>
      </w:r>
      <w:r w:rsidR="00D60C2E">
        <w:rPr>
          <w:lang w:val="en-US"/>
        </w:rPr>
        <w:t>o</w:t>
      </w:r>
      <w:r w:rsidRPr="002206D6">
        <w:rPr>
          <w:lang w:val="en-US"/>
        </w:rPr>
        <w:t>sing task can be mastered. The</w:t>
      </w:r>
      <w:r w:rsidR="00327349">
        <w:rPr>
          <w:lang w:val="en-US"/>
        </w:rPr>
        <w:t xml:space="preserve"> </w:t>
      </w:r>
      <w:r w:rsidRPr="00E52F59">
        <w:rPr>
          <w:lang w:val="en-US"/>
        </w:rPr>
        <w:t>independent</w:t>
      </w:r>
      <w:r w:rsidR="00E52F59">
        <w:rPr>
          <w:lang w:val="en-US"/>
        </w:rPr>
        <w:t xml:space="preserve"> of viscosity</w:t>
      </w:r>
      <w:r w:rsidRPr="002206D6">
        <w:rPr>
          <w:lang w:val="en-US"/>
        </w:rPr>
        <w:t xml:space="preserve"> d</w:t>
      </w:r>
      <w:r w:rsidR="00D60C2E">
        <w:rPr>
          <w:lang w:val="en-US"/>
        </w:rPr>
        <w:t>o</w:t>
      </w:r>
      <w:r w:rsidRPr="002206D6">
        <w:rPr>
          <w:lang w:val="en-US"/>
        </w:rPr>
        <w:t>sing technology</w:t>
      </w:r>
      <w:r w:rsidR="00327349">
        <w:rPr>
          <w:lang w:val="en-US"/>
        </w:rPr>
        <w:t xml:space="preserve"> - in a </w:t>
      </w:r>
      <w:r w:rsidR="00327349" w:rsidRPr="002206D6">
        <w:rPr>
          <w:lang w:val="en-US"/>
        </w:rPr>
        <w:t>range of 1 - 7,000,000 mPa*s</w:t>
      </w:r>
      <w:r w:rsidR="00327349" w:rsidRPr="00E52F59">
        <w:rPr>
          <w:lang w:val="en-US"/>
        </w:rPr>
        <w:t xml:space="preserve"> </w:t>
      </w:r>
      <w:r w:rsidRPr="002206D6">
        <w:rPr>
          <w:lang w:val="en-US"/>
        </w:rPr>
        <w:t>- enables a uniform, low-pulsation discharge of the tough material. The pressures</w:t>
      </w:r>
      <w:r w:rsidR="00D60C2E">
        <w:rPr>
          <w:lang w:val="en-US"/>
        </w:rPr>
        <w:t xml:space="preserve"> required</w:t>
      </w:r>
      <w:r w:rsidRPr="002206D6">
        <w:rPr>
          <w:lang w:val="en-US"/>
        </w:rPr>
        <w:t xml:space="preserve"> are achieved by a multi-stage dosing geometry. In order to be better integrated into an automated cleaning process, the VHD was also specially adapted for the customer</w:t>
      </w:r>
      <w:r w:rsidR="007F5D15" w:rsidRPr="002206D6">
        <w:rPr>
          <w:lang w:val="en-US"/>
        </w:rPr>
        <w:t xml:space="preserve">. </w:t>
      </w:r>
    </w:p>
    <w:p w14:paraId="67E625A4" w14:textId="52FA667D" w:rsidR="00C53C73" w:rsidRPr="002206D6" w:rsidRDefault="002206D6" w:rsidP="000E2BA7">
      <w:pPr>
        <w:pStyle w:val="Presse-Fliesstext"/>
        <w:rPr>
          <w:lang w:val="en-US"/>
        </w:rPr>
      </w:pPr>
      <w:r w:rsidRPr="002206D6">
        <w:rPr>
          <w:lang w:val="en-US"/>
        </w:rPr>
        <w:t>Once the printing process is complete, the finished piece of meat only needs to be portioned and packaged in a commercially available way. Those responsible in Israel are currently working on upscaling, knowing that meat from the laboratory can solve many ethical and ecological problems and is enjoying increasing popularity worldwide - and not just since the debate</w:t>
      </w:r>
      <w:r w:rsidR="00D60C2E">
        <w:rPr>
          <w:lang w:val="en-US"/>
        </w:rPr>
        <w:t xml:space="preserve"> over climate change</w:t>
      </w:r>
      <w:r w:rsidRPr="002206D6">
        <w:rPr>
          <w:lang w:val="en-US"/>
        </w:rPr>
        <w:t xml:space="preserve">. ViscoTec is also on board for all topics related </w:t>
      </w:r>
      <w:r w:rsidRPr="002206D6">
        <w:rPr>
          <w:lang w:val="en-US"/>
        </w:rPr>
        <w:lastRenderedPageBreak/>
        <w:t xml:space="preserve">to technical upscaling. As a strategic partner, the experts for dosing systems ensure that even with very large quantities, everything runs like clockwork - or as in this case: </w:t>
      </w:r>
      <w:r w:rsidR="00D60C2E">
        <w:rPr>
          <w:lang w:val="en-US"/>
        </w:rPr>
        <w:t>P</w:t>
      </w:r>
      <w:r w:rsidRPr="002206D6">
        <w:rPr>
          <w:lang w:val="en-US"/>
        </w:rPr>
        <w:t>rinted.</w:t>
      </w:r>
      <w:r w:rsidR="00F57E6A" w:rsidRPr="002206D6">
        <w:rPr>
          <w:lang w:val="en-US"/>
        </w:rPr>
        <w:t xml:space="preserve">  </w:t>
      </w:r>
    </w:p>
    <w:p w14:paraId="1D6B2235" w14:textId="6C3F1733" w:rsidR="00940337" w:rsidRPr="002206D6" w:rsidRDefault="00940337" w:rsidP="000E2BA7">
      <w:pPr>
        <w:pStyle w:val="Presse-Fliesstext"/>
        <w:rPr>
          <w:lang w:val="en-US"/>
        </w:rPr>
      </w:pPr>
    </w:p>
    <w:p w14:paraId="3EBB1482" w14:textId="47902B9E" w:rsidR="00F074B2" w:rsidRPr="00031C83" w:rsidRDefault="004B6A2B" w:rsidP="000E2BA7">
      <w:pPr>
        <w:pStyle w:val="Fliesstext"/>
      </w:pPr>
      <w:r w:rsidRPr="00327349">
        <w:rPr>
          <w:lang w:val="fr-FR"/>
        </w:rPr>
        <w:t>2</w:t>
      </w:r>
      <w:r w:rsidR="00D21035" w:rsidRPr="00327349">
        <w:rPr>
          <w:lang w:val="fr-FR"/>
        </w:rPr>
        <w:t>,</w:t>
      </w:r>
      <w:r w:rsidR="00327349" w:rsidRPr="00327349">
        <w:rPr>
          <w:lang w:val="fr-FR"/>
        </w:rPr>
        <w:t>650</w:t>
      </w:r>
      <w:r w:rsidR="001D2589" w:rsidRPr="00327349">
        <w:rPr>
          <w:color w:val="FF0000"/>
          <w:lang w:val="fr-FR"/>
        </w:rPr>
        <w:t xml:space="preserve"> </w:t>
      </w:r>
      <w:r w:rsidR="00D21035" w:rsidRPr="00327349">
        <w:rPr>
          <w:lang w:val="fr-FR"/>
        </w:rPr>
        <w:t>characters</w:t>
      </w:r>
      <w:r w:rsidR="00D21035" w:rsidRPr="00D21035">
        <w:rPr>
          <w:lang w:val="fr-FR"/>
        </w:rPr>
        <w:t xml:space="preserve"> including spaces. Reprinting free of charge. Copy requested.</w:t>
      </w:r>
    </w:p>
    <w:p w14:paraId="2A0E9A44" w14:textId="77777777" w:rsidR="000E2BA7" w:rsidRPr="00031C83" w:rsidRDefault="000E2BA7" w:rsidP="000E2BA7">
      <w:pPr>
        <w:pStyle w:val="Fliesstext"/>
      </w:pPr>
    </w:p>
    <w:p w14:paraId="0D40F0C8" w14:textId="77777777" w:rsidR="00F074B2" w:rsidRPr="00031C83" w:rsidRDefault="00F074B2" w:rsidP="00F074B2">
      <w:pPr>
        <w:spacing w:line="360" w:lineRule="auto"/>
        <w:ind w:right="1273"/>
        <w:rPr>
          <w:rFonts w:cs="Arial"/>
        </w:rPr>
      </w:pPr>
    </w:p>
    <w:p w14:paraId="0F61E67A" w14:textId="6A08EC9F" w:rsidR="00F074B2" w:rsidRPr="00031C83" w:rsidRDefault="00D21035" w:rsidP="000E2BA7">
      <w:pPr>
        <w:pStyle w:val="Subheadline"/>
      </w:pPr>
      <w:r>
        <w:t>Images</w:t>
      </w:r>
      <w:r w:rsidR="00C60AD4" w:rsidRPr="00031C83">
        <w:t>:</w:t>
      </w:r>
    </w:p>
    <w:p w14:paraId="39D3842D" w14:textId="77777777" w:rsidR="000E2BA7" w:rsidRPr="00031C83" w:rsidRDefault="000E2BA7" w:rsidP="000E2BA7">
      <w:pPr>
        <w:pStyle w:val="Subheadline"/>
      </w:pPr>
    </w:p>
    <w:p w14:paraId="0282927C" w14:textId="7D1865B1" w:rsidR="00F074B2" w:rsidRPr="00031C83" w:rsidRDefault="00C14314" w:rsidP="00F074B2">
      <w:pPr>
        <w:pStyle w:val="StandardWeb"/>
        <w:spacing w:line="360" w:lineRule="auto"/>
        <w:ind w:right="1273"/>
        <w:rPr>
          <w:rFonts w:cs="Arial"/>
        </w:rPr>
      </w:pPr>
      <w:r>
        <w:rPr>
          <w:noProof/>
        </w:rPr>
        <w:drawing>
          <wp:inline distT="0" distB="0" distL="0" distR="0" wp14:anchorId="2C0244FE" wp14:editId="22EFCF7E">
            <wp:extent cx="2110740" cy="2792856"/>
            <wp:effectExtent l="0" t="0" r="381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16130" cy="2799987"/>
                    </a:xfrm>
                    <a:prstGeom prst="rect">
                      <a:avLst/>
                    </a:prstGeom>
                  </pic:spPr>
                </pic:pic>
              </a:graphicData>
            </a:graphic>
          </wp:inline>
        </w:drawing>
      </w:r>
    </w:p>
    <w:p w14:paraId="663A543E" w14:textId="4A7EA365" w:rsidR="00F074B2" w:rsidRPr="00D21035" w:rsidRDefault="00D21035" w:rsidP="000E2BA7">
      <w:pPr>
        <w:pStyle w:val="Bildunterschrift"/>
        <w:rPr>
          <w:lang w:val="en-US"/>
        </w:rPr>
      </w:pPr>
      <w:r w:rsidRPr="00D21035">
        <w:rPr>
          <w:lang w:val="en-US"/>
        </w:rPr>
        <w:t xml:space="preserve">Clearly visible fat </w:t>
      </w:r>
      <w:r w:rsidR="00327349">
        <w:rPr>
          <w:lang w:val="en-US"/>
        </w:rPr>
        <w:t>and</w:t>
      </w:r>
      <w:r w:rsidRPr="00D21035">
        <w:rPr>
          <w:lang w:val="en-US"/>
        </w:rPr>
        <w:t xml:space="preserve"> protein strand at the dosing head. (Source: ViscoTec</w:t>
      </w:r>
      <w:r w:rsidR="00F074B2" w:rsidRPr="00D21035">
        <w:rPr>
          <w:lang w:val="en-US"/>
        </w:rPr>
        <w:t>)</w:t>
      </w:r>
    </w:p>
    <w:p w14:paraId="66BECD61" w14:textId="77777777" w:rsidR="00757DB4" w:rsidRPr="00D21035" w:rsidRDefault="00757DB4" w:rsidP="000E2BA7">
      <w:pPr>
        <w:pStyle w:val="Subheadline"/>
        <w:rPr>
          <w:lang w:val="en-US"/>
        </w:rPr>
      </w:pPr>
    </w:p>
    <w:p w14:paraId="709BDA3A" w14:textId="77777777" w:rsidR="009D55DD" w:rsidRPr="00551D2F" w:rsidRDefault="009D55DD" w:rsidP="009D55DD">
      <w:pPr>
        <w:pStyle w:val="Subheadline"/>
        <w:rPr>
          <w:lang w:val="en-US"/>
        </w:rPr>
      </w:pPr>
      <w:bookmarkStart w:id="0" w:name="_Hlk95820173"/>
      <w:bookmarkStart w:id="1" w:name="_Hlk107928514"/>
      <w:r w:rsidRPr="00551D2F">
        <w:rPr>
          <w:lang w:val="en-US"/>
        </w:rPr>
        <w:t>ViscoTec - Perfectly dispensed!</w:t>
      </w:r>
    </w:p>
    <w:p w14:paraId="07C9EE05" w14:textId="08265AF3" w:rsidR="00F074B2" w:rsidRPr="009D55DD" w:rsidRDefault="009D55DD" w:rsidP="009D55DD">
      <w:pPr>
        <w:pStyle w:val="Fliesstext"/>
        <w:rPr>
          <w:lang w:val="en-US"/>
        </w:rPr>
      </w:pPr>
      <w:r w:rsidRPr="00551D2F">
        <w:rPr>
          <w:lang w:val="en-US"/>
        </w:rPr>
        <w:t>ViscoTec Pumpen- u. Dosiertechnik GmbH manufactures systems required for conveying, dispensing, applying, filling, and emptying medium to high-viscosity fluids. The headquarters is in Töging a. Inn (Bavaria, near Munich). ViscoTec has subsidiaries in the USA, in China, Singapore, India</w:t>
      </w:r>
      <w:r w:rsidR="00871E25">
        <w:rPr>
          <w:lang w:val="en-US"/>
        </w:rPr>
        <w:t>, France</w:t>
      </w:r>
      <w:r w:rsidRPr="00551D2F">
        <w:rPr>
          <w:lang w:val="en-US"/>
        </w:rPr>
        <w:t xml:space="preserve"> and in </w:t>
      </w:r>
      <w:r w:rsidR="00871E25">
        <w:rPr>
          <w:lang w:val="en-US"/>
        </w:rPr>
        <w:t>Hong Kong</w:t>
      </w:r>
      <w:r w:rsidRPr="00551D2F">
        <w:rPr>
          <w:lang w:val="en-US"/>
        </w:rPr>
        <w:t xml:space="preserve"> and employs about </w:t>
      </w:r>
      <w:r w:rsidRPr="00334691">
        <w:rPr>
          <w:lang w:val="en-US"/>
        </w:rPr>
        <w:t>300</w:t>
      </w:r>
      <w:r w:rsidRPr="00551D2F">
        <w:rPr>
          <w:lang w:val="en-US"/>
        </w:rPr>
        <w:t xml:space="preserve"> people worldwide. Numerous sales partners all over the world complete the international distribution network. Along with technically sophisticated solutions to even the most complicated application, ViscoTec is the single point of contact to deliver all components for a complete system: From emptying and treatment to dispensing. This guarantees successful interaction of all components. All fluids showing a viscosity of up to 7.000.000 mPas can be conveyed and dispensed almost pulsation-free and with extremely low shear. ViscoTec offers comprehensive consulting for every application and, if required, extensive tests will be carried out in close cooperation with the customer. The dispensing pumps and systems are perfectly adapted to their respective application whether it is in the food sector, the e-mobility industry, the field of aerospace, medical technology, the pharmaceutical industry, electronics manufacturing, and many other branches.</w:t>
      </w:r>
      <w:bookmarkEnd w:id="0"/>
    </w:p>
    <w:bookmarkEnd w:id="1"/>
    <w:p w14:paraId="68BCF428" w14:textId="77777777" w:rsidR="00F074B2" w:rsidRPr="009D55DD" w:rsidRDefault="00F074B2" w:rsidP="00C60AD4">
      <w:pPr>
        <w:spacing w:line="360" w:lineRule="auto"/>
        <w:ind w:right="1273"/>
        <w:rPr>
          <w:rFonts w:cs="Arial"/>
          <w:lang w:val="en-US"/>
        </w:rPr>
      </w:pPr>
    </w:p>
    <w:p w14:paraId="7D240977" w14:textId="77777777" w:rsidR="009D55DD" w:rsidRPr="00497759" w:rsidRDefault="009D55DD" w:rsidP="000E2BA7">
      <w:pPr>
        <w:pStyle w:val="Subheadline"/>
        <w:rPr>
          <w:lang w:val="en-US"/>
        </w:rPr>
      </w:pPr>
    </w:p>
    <w:p w14:paraId="1A18BA82" w14:textId="77777777" w:rsidR="009D55DD" w:rsidRPr="00497759" w:rsidRDefault="009D55DD" w:rsidP="000E2BA7">
      <w:pPr>
        <w:pStyle w:val="Subheadline"/>
        <w:rPr>
          <w:lang w:val="en-US"/>
        </w:rPr>
      </w:pPr>
    </w:p>
    <w:p w14:paraId="423A619F" w14:textId="77777777" w:rsidR="009D55DD" w:rsidRPr="00497759" w:rsidRDefault="009D55DD" w:rsidP="000E2BA7">
      <w:pPr>
        <w:pStyle w:val="Subheadline"/>
        <w:rPr>
          <w:lang w:val="en-US"/>
        </w:rPr>
      </w:pPr>
    </w:p>
    <w:p w14:paraId="09C5E51A" w14:textId="77777777" w:rsidR="009D55DD" w:rsidRPr="00497759" w:rsidRDefault="009D55DD" w:rsidP="009D55DD">
      <w:pPr>
        <w:pStyle w:val="Subheadline"/>
        <w:rPr>
          <w:lang w:val="en-US"/>
        </w:rPr>
      </w:pPr>
      <w:r w:rsidRPr="00497759">
        <w:rPr>
          <w:lang w:val="en-US"/>
        </w:rPr>
        <w:t>Press contact:</w:t>
      </w:r>
    </w:p>
    <w:p w14:paraId="07F2D7B6" w14:textId="77777777" w:rsidR="009D55DD" w:rsidRPr="00497759" w:rsidRDefault="009D55DD" w:rsidP="009D55DD">
      <w:pPr>
        <w:pStyle w:val="Fliesstext"/>
        <w:rPr>
          <w:lang w:val="en-US"/>
        </w:rPr>
      </w:pPr>
      <w:r w:rsidRPr="00497759">
        <w:rPr>
          <w:lang w:val="en-US"/>
        </w:rPr>
        <w:t>Lisa Kiesenbauer, Marketing</w:t>
      </w:r>
    </w:p>
    <w:p w14:paraId="0A4A1C9D" w14:textId="77777777" w:rsidR="009D55DD" w:rsidRPr="00497759" w:rsidRDefault="009D55DD" w:rsidP="009D55DD">
      <w:pPr>
        <w:pStyle w:val="Fliesstext"/>
        <w:rPr>
          <w:lang w:val="en-US"/>
        </w:rPr>
      </w:pPr>
      <w:r w:rsidRPr="00497759">
        <w:rPr>
          <w:lang w:val="en-US"/>
        </w:rPr>
        <w:t>ViscoTec Pumpen- u. Dosiertechnik GmbH</w:t>
      </w:r>
    </w:p>
    <w:p w14:paraId="58386F0D" w14:textId="77777777" w:rsidR="009D55DD" w:rsidRPr="00497759" w:rsidRDefault="009D55DD" w:rsidP="009D55DD">
      <w:pPr>
        <w:pStyle w:val="Fliesstext"/>
        <w:rPr>
          <w:lang w:val="en-US"/>
        </w:rPr>
      </w:pPr>
      <w:r w:rsidRPr="00497759">
        <w:rPr>
          <w:lang w:val="en-US"/>
        </w:rPr>
        <w:t>Amperstraße 13 | 84513 Töging a. Inn | Germany</w:t>
      </w:r>
    </w:p>
    <w:p w14:paraId="08093286" w14:textId="77777777" w:rsidR="009D55DD" w:rsidRPr="00497759" w:rsidRDefault="009D55DD" w:rsidP="009D55DD">
      <w:pPr>
        <w:pStyle w:val="Fliesstext"/>
        <w:rPr>
          <w:lang w:val="en-US"/>
        </w:rPr>
      </w:pPr>
      <w:r w:rsidRPr="00497759">
        <w:rPr>
          <w:lang w:val="en-US"/>
        </w:rPr>
        <w:t xml:space="preserve">Tel.: +49 8631 9274-0 </w:t>
      </w:r>
    </w:p>
    <w:p w14:paraId="63E3E843" w14:textId="77777777" w:rsidR="009D55DD" w:rsidRPr="00497759" w:rsidRDefault="009D55DD" w:rsidP="009D55DD">
      <w:pPr>
        <w:pStyle w:val="Fliesstext"/>
        <w:rPr>
          <w:lang w:val="en-US"/>
        </w:rPr>
      </w:pPr>
      <w:r w:rsidRPr="00497759">
        <w:rPr>
          <w:lang w:val="en-US"/>
        </w:rPr>
        <w:t>lisa.kiesenbauer@viscotec.de | www.viscotec.de</w:t>
      </w:r>
    </w:p>
    <w:p w14:paraId="626F7DEA" w14:textId="77777777" w:rsidR="009D55DD" w:rsidRPr="00497759" w:rsidRDefault="009D55DD" w:rsidP="000E2BA7">
      <w:pPr>
        <w:pStyle w:val="Subheadline"/>
        <w:rPr>
          <w:lang w:val="en-US"/>
        </w:rPr>
      </w:pPr>
    </w:p>
    <w:p w14:paraId="797E9FD0" w14:textId="77777777" w:rsidR="009D55DD" w:rsidRPr="00497759" w:rsidRDefault="009D55DD" w:rsidP="000E2BA7">
      <w:pPr>
        <w:pStyle w:val="Subheadline"/>
        <w:rPr>
          <w:lang w:val="en-US"/>
        </w:rPr>
      </w:pPr>
    </w:p>
    <w:p w14:paraId="7F2C20C9" w14:textId="739879FB" w:rsidR="00F074B2" w:rsidRPr="00497759" w:rsidRDefault="00F074B2" w:rsidP="000E2BA7">
      <w:pPr>
        <w:pStyle w:val="Fliesstext"/>
        <w:rPr>
          <w:lang w:val="en-US"/>
        </w:rPr>
      </w:pPr>
    </w:p>
    <w:sectPr w:rsidR="00F074B2" w:rsidRPr="00497759" w:rsidSect="004B3830">
      <w:headerReference w:type="default" r:id="rId12"/>
      <w:footerReference w:type="even" r:id="rId13"/>
      <w:footerReference w:type="default" r:id="rId14"/>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25BC4A" w14:textId="77777777" w:rsidR="00CD27C5" w:rsidRDefault="00CD27C5">
      <w:r>
        <w:separator/>
      </w:r>
    </w:p>
  </w:endnote>
  <w:endnote w:type="continuationSeparator" w:id="0">
    <w:p w14:paraId="675F8EEA" w14:textId="77777777" w:rsidR="00CD27C5" w:rsidRDefault="00CD27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C3F61" w14:textId="77777777" w:rsidR="00551F5B" w:rsidRDefault="00551F5B">
    <w:pPr>
      <w:pStyle w:val="Fuzeile"/>
    </w:pPr>
  </w:p>
  <w:p w14:paraId="23586B05" w14:textId="77777777" w:rsidR="00551F5B" w:rsidRDefault="00551F5B"/>
  <w:p w14:paraId="120E5F2F" w14:textId="77777777" w:rsidR="00551F5B" w:rsidRDefault="00551F5B"/>
  <w:p w14:paraId="4C6642AC"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651F0" w14:textId="77777777" w:rsidR="003976F5" w:rsidRDefault="003976F5" w:rsidP="003976F5">
    <w:pPr>
      <w:tabs>
        <w:tab w:val="left" w:pos="3261"/>
      </w:tabs>
      <w:rPr>
        <w:rFonts w:cs="Arial"/>
        <w:noProof/>
        <w:sz w:val="14"/>
        <w:szCs w:val="14"/>
      </w:rPr>
    </w:pPr>
  </w:p>
  <w:p w14:paraId="0C125E66" w14:textId="77777777" w:rsidR="00AE2DD9" w:rsidRDefault="00AE2DD9" w:rsidP="003976F5">
    <w:pPr>
      <w:tabs>
        <w:tab w:val="left" w:pos="3261"/>
      </w:tabs>
      <w:rPr>
        <w:rFonts w:cs="Arial"/>
        <w:noProof/>
        <w:sz w:val="14"/>
        <w:szCs w:val="14"/>
      </w:rPr>
    </w:pPr>
    <w:r>
      <w:rPr>
        <w:rFonts w:cs="Arial"/>
        <w:noProof/>
        <w:sz w:val="14"/>
        <w:szCs w:val="14"/>
      </w:rPr>
      <mc:AlternateContent>
        <mc:Choice Requires="wps">
          <w:drawing>
            <wp:anchor distT="0" distB="0" distL="114300" distR="114300" simplePos="0" relativeHeight="251661312" behindDoc="0" locked="0" layoutInCell="1" allowOverlap="1" wp14:anchorId="5F38C5C7" wp14:editId="20084B72">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AF69449"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" strokecolor="#dde4f0">
              <v:stroke joinstyle="miter"/>
            </v:line>
          </w:pict>
        </mc:Fallback>
      </mc:AlternateContent>
    </w:r>
  </w:p>
  <w:p w14:paraId="37BC2C6C" w14:textId="77777777" w:rsidR="00B266CD" w:rsidRDefault="00B266CD" w:rsidP="003976F5">
    <w:pPr>
      <w:tabs>
        <w:tab w:val="left" w:pos="3261"/>
      </w:tabs>
      <w:rPr>
        <w:rFonts w:cs="Arial"/>
        <w:noProof/>
        <w:sz w:val="14"/>
        <w:szCs w:val="14"/>
      </w:rPr>
    </w:pPr>
  </w:p>
  <w:p w14:paraId="4900FC02" w14:textId="77777777" w:rsidR="00B266CD" w:rsidRDefault="00090F53" w:rsidP="00B266CD">
    <w:pPr>
      <w:tabs>
        <w:tab w:val="left" w:pos="450"/>
        <w:tab w:val="left" w:pos="3261"/>
        <w:tab w:val="left" w:pos="5954"/>
        <w:tab w:val="left" w:pos="8789"/>
      </w:tabs>
      <w:rPr>
        <w:rFonts w:cs="Arial"/>
        <w:noProof/>
        <w:sz w:val="14"/>
        <w:szCs w:val="14"/>
      </w:rPr>
    </w:pPr>
    <w:r>
      <w:rPr>
        <w:rFonts w:cs="Arial"/>
        <w:noProof/>
        <w:color w:val="7F7F7F"/>
        <w:sz w:val="14"/>
        <w:szCs w:val="14"/>
      </w:rPr>
      <w:tab/>
    </w:r>
    <w:r w:rsidR="00B266CD">
      <w:rPr>
        <w:rFonts w:cs="Arial"/>
        <w:noProof/>
        <w:color w:val="7F7F7F"/>
        <w:sz w:val="14"/>
        <w:szCs w:val="14"/>
      </w:rPr>
      <w:tab/>
    </w:r>
    <w:r w:rsidR="00A82FFA">
      <w:rPr>
        <w:rFonts w:cs="Arial"/>
        <w:noProof/>
        <w:sz w:val="14"/>
        <w:szCs w:val="14"/>
      </w:rPr>
      <w:t xml:space="preserve"> </w:t>
    </w:r>
    <w:r w:rsidR="00B266CD">
      <w:rPr>
        <w:rFonts w:cs="Arial"/>
        <w:noProof/>
        <w:color w:val="7F7F7F"/>
        <w:sz w:val="14"/>
        <w:szCs w:val="14"/>
      </w:rPr>
      <w:tab/>
    </w:r>
    <w:r w:rsidR="00B266CD" w:rsidRPr="003976F5">
      <w:rPr>
        <w:rFonts w:cs="Arial"/>
        <w:noProof/>
        <w:sz w:val="14"/>
        <w:szCs w:val="14"/>
      </w:rPr>
      <w:tab/>
      <w:t xml:space="preserve">Seite </w:t>
    </w:r>
    <w:r w:rsidR="00B266CD" w:rsidRPr="003976F5">
      <w:rPr>
        <w:rFonts w:cs="Arial"/>
        <w:noProof/>
        <w:sz w:val="14"/>
        <w:szCs w:val="14"/>
      </w:rPr>
      <w:fldChar w:fldCharType="begin"/>
    </w:r>
    <w:r w:rsidR="00B266CD" w:rsidRPr="003976F5">
      <w:rPr>
        <w:rFonts w:cs="Arial"/>
        <w:noProof/>
        <w:sz w:val="14"/>
        <w:szCs w:val="14"/>
      </w:rPr>
      <w:instrText xml:space="preserve"> PAGE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r w:rsidR="00B266CD" w:rsidRPr="003976F5">
      <w:rPr>
        <w:rFonts w:cs="Arial"/>
        <w:noProof/>
        <w:sz w:val="14"/>
        <w:szCs w:val="14"/>
      </w:rPr>
      <w:t xml:space="preserve"> von </w:t>
    </w:r>
    <w:r w:rsidR="00B266CD" w:rsidRPr="003976F5">
      <w:rPr>
        <w:rFonts w:cs="Arial"/>
        <w:noProof/>
        <w:sz w:val="14"/>
        <w:szCs w:val="14"/>
      </w:rPr>
      <w:fldChar w:fldCharType="begin"/>
    </w:r>
    <w:r w:rsidR="00B266CD" w:rsidRPr="003976F5">
      <w:rPr>
        <w:rFonts w:cs="Arial"/>
        <w:noProof/>
        <w:sz w:val="14"/>
        <w:szCs w:val="14"/>
      </w:rPr>
      <w:instrText xml:space="preserve"> NUMPAGES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p>
  <w:p w14:paraId="45D0AB39" w14:textId="77777777" w:rsidR="00AE2DD9" w:rsidRDefault="00AE2DD9" w:rsidP="003976F5">
    <w:pPr>
      <w:tabs>
        <w:tab w:val="left" w:pos="450"/>
        <w:tab w:val="left" w:pos="3261"/>
        <w:tab w:val="left" w:pos="5954"/>
        <w:tab w:val="left" w:pos="8789"/>
      </w:tabs>
      <w:rPr>
        <w:rFonts w:cs="Arial"/>
        <w:b/>
        <w:noProof/>
        <w:sz w:val="14"/>
        <w:szCs w:val="14"/>
      </w:rPr>
    </w:pPr>
  </w:p>
  <w:p w14:paraId="71458305" w14:textId="77777777" w:rsidR="00DB594E" w:rsidRDefault="00DB594E" w:rsidP="003976F5">
    <w:pPr>
      <w:tabs>
        <w:tab w:val="left" w:pos="450"/>
        <w:tab w:val="left" w:pos="3261"/>
        <w:tab w:val="left" w:pos="5954"/>
        <w:tab w:val="left" w:pos="8789"/>
      </w:tabs>
      <w:rPr>
        <w:rFonts w:cs="Arial"/>
        <w:noProof/>
        <w:color w:val="7F7F7F"/>
        <w:sz w:val="14"/>
        <w:szCs w:val="14"/>
      </w:rPr>
    </w:pPr>
    <w:r w:rsidRPr="003976F5">
      <w:rPr>
        <w:rFonts w:cs="Arial"/>
        <w:b/>
        <w:noProof/>
        <w:sz w:val="14"/>
        <w:szCs w:val="14"/>
      </w:rPr>
      <w:t>ViscoTec</w:t>
    </w:r>
    <w:r w:rsidRPr="003976F5">
      <w:rPr>
        <w:rFonts w:cs="Arial"/>
        <w:noProof/>
        <w:sz w:val="14"/>
        <w:szCs w:val="14"/>
      </w:rPr>
      <w:tab/>
      <w:t>Amperstraße 13</w:t>
    </w:r>
    <w:r>
      <w:rPr>
        <w:rFonts w:cs="Arial"/>
        <w:noProof/>
        <w:color w:val="7F7F7F"/>
        <w:sz w:val="14"/>
        <w:szCs w:val="14"/>
      </w:rPr>
      <w:tab/>
    </w:r>
    <w:r w:rsidRPr="003976F5">
      <w:rPr>
        <w:rFonts w:cs="Arial"/>
        <w:b/>
        <w:noProof/>
        <w:color w:val="00B0F0"/>
        <w:sz w:val="14"/>
        <w:szCs w:val="14"/>
      </w:rPr>
      <w:t>T</w:t>
    </w:r>
    <w:r>
      <w:rPr>
        <w:rFonts w:cs="Arial"/>
        <w:noProof/>
        <w:color w:val="7F7F7F"/>
        <w:sz w:val="14"/>
        <w:szCs w:val="14"/>
      </w:rPr>
      <w:t xml:space="preserve"> </w:t>
    </w:r>
    <w:r w:rsidR="003976F5">
      <w:rPr>
        <w:rFonts w:cs="Arial"/>
        <w:noProof/>
        <w:color w:val="7F7F7F"/>
        <w:sz w:val="14"/>
        <w:szCs w:val="14"/>
      </w:rPr>
      <w:t xml:space="preserve"> </w:t>
    </w:r>
    <w:r w:rsidR="003976F5" w:rsidRPr="003976F5">
      <w:rPr>
        <w:rFonts w:cs="Arial"/>
        <w:noProof/>
        <w:sz w:val="14"/>
        <w:szCs w:val="14"/>
      </w:rPr>
      <w:t>+49 8631 9274-0</w:t>
    </w:r>
    <w:r w:rsidR="003976F5">
      <w:rPr>
        <w:rFonts w:cs="Arial"/>
        <w:noProof/>
        <w:color w:val="7F7F7F"/>
        <w:sz w:val="14"/>
        <w:szCs w:val="14"/>
      </w:rPr>
      <w:tab/>
    </w:r>
    <w:r w:rsidR="003976F5" w:rsidRPr="003976F5">
      <w:rPr>
        <w:rFonts w:cs="Arial"/>
        <w:b/>
        <w:noProof/>
        <w:color w:val="00B0F0"/>
        <w:sz w:val="14"/>
        <w:szCs w:val="14"/>
      </w:rPr>
      <w:t>W</w:t>
    </w:r>
    <w:r w:rsidR="003976F5">
      <w:rPr>
        <w:rFonts w:cs="Arial"/>
        <w:noProof/>
        <w:color w:val="7F7F7F"/>
        <w:sz w:val="14"/>
        <w:szCs w:val="14"/>
      </w:rPr>
      <w:t xml:space="preserve"> </w:t>
    </w:r>
    <w:r w:rsidR="003976F5" w:rsidRPr="003976F5">
      <w:rPr>
        <w:rFonts w:cs="Arial"/>
        <w:noProof/>
        <w:color w:val="7F7F7F"/>
        <w:sz w:val="20"/>
        <w:szCs w:val="20"/>
      </w:rPr>
      <w:t xml:space="preserve"> </w:t>
    </w:r>
    <w:r w:rsidR="003976F5" w:rsidRPr="003976F5">
      <w:rPr>
        <w:rFonts w:cs="Arial"/>
        <w:noProof/>
        <w:sz w:val="14"/>
        <w:szCs w:val="14"/>
      </w:rPr>
      <w:t>www.viscotec.de</w:t>
    </w:r>
    <w:r w:rsidRPr="003976F5">
      <w:rPr>
        <w:rFonts w:cs="Arial"/>
        <w:noProof/>
        <w:sz w:val="14"/>
        <w:szCs w:val="14"/>
      </w:rPr>
      <w:t xml:space="preserve"> </w:t>
    </w:r>
  </w:p>
  <w:p w14:paraId="12C04471"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sidRPr="003976F5">
      <w:rPr>
        <w:rFonts w:cs="Arial"/>
        <w:b/>
        <w:noProof/>
        <w:sz w:val="14"/>
        <w:szCs w:val="14"/>
      </w:rPr>
      <w:t>Pumpen- u. Dosiertechnik GmbH</w:t>
    </w:r>
    <w:r w:rsidRPr="003976F5">
      <w:rPr>
        <w:rFonts w:cs="Arial"/>
        <w:noProof/>
        <w:sz w:val="14"/>
        <w:szCs w:val="14"/>
      </w:rPr>
      <w:tab/>
      <w:t>D-84513 Töging a. Inn</w:t>
    </w:r>
    <w:r w:rsidR="003976F5">
      <w:rPr>
        <w:rFonts w:cs="Arial"/>
        <w:noProof/>
        <w:color w:val="7F7F7F"/>
        <w:sz w:val="14"/>
        <w:szCs w:val="14"/>
      </w:rPr>
      <w:tab/>
    </w:r>
    <w:r w:rsidR="003976F5" w:rsidRPr="003976F5">
      <w:rPr>
        <w:rFonts w:cs="Arial"/>
        <w:b/>
        <w:noProof/>
        <w:color w:val="00B0F0"/>
        <w:sz w:val="14"/>
        <w:szCs w:val="14"/>
      </w:rPr>
      <w:t>F</w:t>
    </w:r>
    <w:r w:rsidR="003976F5">
      <w:rPr>
        <w:rFonts w:cs="Arial"/>
        <w:noProof/>
        <w:color w:val="7F7F7F"/>
        <w:sz w:val="14"/>
        <w:szCs w:val="14"/>
      </w:rPr>
      <w:t xml:space="preserve">  </w:t>
    </w:r>
    <w:r w:rsidR="003976F5" w:rsidRPr="003976F5">
      <w:rPr>
        <w:rFonts w:cs="Arial"/>
        <w:noProof/>
        <w:sz w:val="14"/>
        <w:szCs w:val="14"/>
      </w:rPr>
      <w:t>+49 8631 9274-300</w:t>
    </w:r>
    <w:r w:rsidR="003976F5">
      <w:rPr>
        <w:rFonts w:cs="Arial"/>
        <w:noProof/>
        <w:color w:val="7F7F7F"/>
        <w:sz w:val="14"/>
        <w:szCs w:val="14"/>
      </w:rPr>
      <w:tab/>
    </w:r>
    <w:r w:rsidR="003976F5" w:rsidRPr="003976F5">
      <w:rPr>
        <w:rFonts w:cs="Arial"/>
        <w:b/>
        <w:noProof/>
        <w:color w:val="00B0F0"/>
        <w:sz w:val="14"/>
        <w:szCs w:val="14"/>
      </w:rPr>
      <w:t>E</w:t>
    </w:r>
    <w:r w:rsidR="003976F5">
      <w:rPr>
        <w:rFonts w:cs="Arial"/>
        <w:noProof/>
        <w:color w:val="7F7F7F"/>
        <w:sz w:val="14"/>
        <w:szCs w:val="14"/>
      </w:rPr>
      <w:t xml:space="preserve">  </w:t>
    </w:r>
    <w:r w:rsidR="003976F5" w:rsidRPr="003976F5">
      <w:rPr>
        <w:rFonts w:cs="Arial"/>
        <w:noProof/>
        <w:sz w:val="14"/>
        <w:szCs w:val="14"/>
      </w:rPr>
      <w:t>mail@viscotec.de</w:t>
    </w:r>
  </w:p>
  <w:p w14:paraId="750E4CA2" w14:textId="77777777" w:rsidR="004B3830" w:rsidRDefault="004B3830" w:rsidP="00DB594E">
    <w:pPr>
      <w:tabs>
        <w:tab w:val="left" w:pos="3261"/>
      </w:tabs>
      <w:rPr>
        <w:rFonts w:cs="Arial"/>
        <w:noProof/>
        <w:color w:val="7F7F7F"/>
        <w:sz w:val="16"/>
        <w:szCs w:val="16"/>
      </w:rPr>
    </w:pPr>
  </w:p>
  <w:p w14:paraId="409EDBC9"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81F43C" w14:textId="77777777" w:rsidR="00CD27C5" w:rsidRDefault="00CD27C5">
      <w:r>
        <w:separator/>
      </w:r>
    </w:p>
  </w:footnote>
  <w:footnote w:type="continuationSeparator" w:id="0">
    <w:p w14:paraId="09498768" w14:textId="77777777" w:rsidR="00CD27C5" w:rsidRDefault="00CD27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BA2F5" w14:textId="77777777" w:rsidR="00757DB4" w:rsidRDefault="00757DB4" w:rsidP="00757DB4">
    <w:pPr>
      <w:pStyle w:val="Headline1"/>
      <w:rPr>
        <w:caps/>
        <w:color w:val="009DE0" w:themeColor="accent6"/>
      </w:rPr>
    </w:pPr>
  </w:p>
  <w:p w14:paraId="22475F4E" w14:textId="189B39A3" w:rsidR="00757DB4" w:rsidRPr="00757DB4" w:rsidRDefault="00497759" w:rsidP="00757DB4">
    <w:pPr>
      <w:pStyle w:val="Headline1"/>
      <w:rPr>
        <w:caps/>
        <w:color w:val="009DE0" w:themeColor="accent6"/>
      </w:rPr>
    </w:pPr>
    <w:r>
      <w:rPr>
        <w:caps/>
        <w:color w:val="009DE0" w:themeColor="accent6"/>
      </w:rPr>
      <w:t>CASE STUDY</w:t>
    </w:r>
  </w:p>
  <w:p w14:paraId="2720060F" w14:textId="77777777" w:rsidR="004B3830" w:rsidRDefault="002145DD">
    <w:pPr>
      <w:rPr>
        <w:rFonts w:cs="Arial"/>
        <w:sz w:val="16"/>
        <w:szCs w:val="16"/>
      </w:rPr>
    </w:pPr>
    <w:r>
      <w:rPr>
        <w:rFonts w:cs="Arial"/>
        <w:noProof/>
        <w:color w:val="7F7F7F"/>
        <w:sz w:val="16"/>
        <w:szCs w:val="16"/>
      </w:rPr>
      <w:drawing>
        <wp:anchor distT="0" distB="0" distL="114300" distR="114300" simplePos="0" relativeHeight="251660288" behindDoc="1" locked="1" layoutInCell="1" allowOverlap="1" wp14:anchorId="23D70AFD" wp14:editId="0BCD54BE">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95354F" w14:textId="77777777" w:rsidR="00DB594E" w:rsidRDefault="00DB594E">
    <w:pPr>
      <w:rPr>
        <w:rFonts w:cs="Arial"/>
        <w:sz w:val="16"/>
        <w:szCs w:val="16"/>
      </w:rPr>
    </w:pPr>
  </w:p>
  <w:p w14:paraId="012AD299"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num w:numId="1" w16cid:durableId="495072335">
    <w:abstractNumId w:val="9"/>
  </w:num>
  <w:num w:numId="2" w16cid:durableId="1686908460">
    <w:abstractNumId w:val="7"/>
  </w:num>
  <w:num w:numId="3" w16cid:durableId="1760515199">
    <w:abstractNumId w:val="6"/>
  </w:num>
  <w:num w:numId="4" w16cid:durableId="1745830872">
    <w:abstractNumId w:val="5"/>
  </w:num>
  <w:num w:numId="5" w16cid:durableId="249124529">
    <w:abstractNumId w:val="4"/>
  </w:num>
  <w:num w:numId="6" w16cid:durableId="2060594772">
    <w:abstractNumId w:val="8"/>
  </w:num>
  <w:num w:numId="7" w16cid:durableId="353849851">
    <w:abstractNumId w:val="3"/>
  </w:num>
  <w:num w:numId="8" w16cid:durableId="2074230083">
    <w:abstractNumId w:val="2"/>
  </w:num>
  <w:num w:numId="9" w16cid:durableId="573510683">
    <w:abstractNumId w:val="1"/>
  </w:num>
  <w:num w:numId="10" w16cid:durableId="10398204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0337"/>
    <w:rsid w:val="000023E1"/>
    <w:rsid w:val="0000359E"/>
    <w:rsid w:val="00012C68"/>
    <w:rsid w:val="00014B5A"/>
    <w:rsid w:val="0001798E"/>
    <w:rsid w:val="00031C83"/>
    <w:rsid w:val="00035AF0"/>
    <w:rsid w:val="00036722"/>
    <w:rsid w:val="00060FDA"/>
    <w:rsid w:val="0008235A"/>
    <w:rsid w:val="000857E6"/>
    <w:rsid w:val="00085A89"/>
    <w:rsid w:val="00090F53"/>
    <w:rsid w:val="00092C13"/>
    <w:rsid w:val="000937BB"/>
    <w:rsid w:val="000C6345"/>
    <w:rsid w:val="000D7F60"/>
    <w:rsid w:val="000E2BA7"/>
    <w:rsid w:val="000F1532"/>
    <w:rsid w:val="00121DC3"/>
    <w:rsid w:val="00122439"/>
    <w:rsid w:val="00125C7C"/>
    <w:rsid w:val="00130F23"/>
    <w:rsid w:val="00150577"/>
    <w:rsid w:val="00157CA3"/>
    <w:rsid w:val="00170EF2"/>
    <w:rsid w:val="00181A8E"/>
    <w:rsid w:val="001827BA"/>
    <w:rsid w:val="00186D5A"/>
    <w:rsid w:val="00194215"/>
    <w:rsid w:val="001B6DB9"/>
    <w:rsid w:val="001C24FD"/>
    <w:rsid w:val="001C7585"/>
    <w:rsid w:val="001D2589"/>
    <w:rsid w:val="001D73C3"/>
    <w:rsid w:val="001E381D"/>
    <w:rsid w:val="001F356B"/>
    <w:rsid w:val="001F520D"/>
    <w:rsid w:val="00213C88"/>
    <w:rsid w:val="002145DD"/>
    <w:rsid w:val="002206D6"/>
    <w:rsid w:val="0022390C"/>
    <w:rsid w:val="00243DFA"/>
    <w:rsid w:val="00270FE7"/>
    <w:rsid w:val="002823B0"/>
    <w:rsid w:val="00294735"/>
    <w:rsid w:val="00297513"/>
    <w:rsid w:val="002B2120"/>
    <w:rsid w:val="002B507B"/>
    <w:rsid w:val="002B5A5A"/>
    <w:rsid w:val="002D68E0"/>
    <w:rsid w:val="002E2147"/>
    <w:rsid w:val="002F1753"/>
    <w:rsid w:val="002F38C0"/>
    <w:rsid w:val="002F4234"/>
    <w:rsid w:val="00301B89"/>
    <w:rsid w:val="0030370D"/>
    <w:rsid w:val="00327349"/>
    <w:rsid w:val="003424C7"/>
    <w:rsid w:val="00353DCC"/>
    <w:rsid w:val="00366EF8"/>
    <w:rsid w:val="0037310C"/>
    <w:rsid w:val="00390802"/>
    <w:rsid w:val="00393D26"/>
    <w:rsid w:val="003976F5"/>
    <w:rsid w:val="00397B89"/>
    <w:rsid w:val="003A6E70"/>
    <w:rsid w:val="003D224A"/>
    <w:rsid w:val="003D606D"/>
    <w:rsid w:val="00401BBD"/>
    <w:rsid w:val="004023F4"/>
    <w:rsid w:val="004111B1"/>
    <w:rsid w:val="00426AC8"/>
    <w:rsid w:val="00431F7F"/>
    <w:rsid w:val="00454676"/>
    <w:rsid w:val="00473102"/>
    <w:rsid w:val="00497759"/>
    <w:rsid w:val="004B3830"/>
    <w:rsid w:val="004B6A2B"/>
    <w:rsid w:val="004C6A67"/>
    <w:rsid w:val="004D5EC4"/>
    <w:rsid w:val="004F398D"/>
    <w:rsid w:val="004F5700"/>
    <w:rsid w:val="0050281D"/>
    <w:rsid w:val="005075EC"/>
    <w:rsid w:val="00513156"/>
    <w:rsid w:val="005131B9"/>
    <w:rsid w:val="0052307D"/>
    <w:rsid w:val="00533C74"/>
    <w:rsid w:val="00534826"/>
    <w:rsid w:val="00535911"/>
    <w:rsid w:val="005363AD"/>
    <w:rsid w:val="00551F5B"/>
    <w:rsid w:val="005566EC"/>
    <w:rsid w:val="005624D6"/>
    <w:rsid w:val="00562844"/>
    <w:rsid w:val="005726B7"/>
    <w:rsid w:val="00583CC5"/>
    <w:rsid w:val="0058577D"/>
    <w:rsid w:val="005860DC"/>
    <w:rsid w:val="005C2903"/>
    <w:rsid w:val="005D7E04"/>
    <w:rsid w:val="005F2038"/>
    <w:rsid w:val="005F5262"/>
    <w:rsid w:val="00600CED"/>
    <w:rsid w:val="00611CE1"/>
    <w:rsid w:val="00615DEA"/>
    <w:rsid w:val="0061700A"/>
    <w:rsid w:val="0062736B"/>
    <w:rsid w:val="0062759D"/>
    <w:rsid w:val="00633124"/>
    <w:rsid w:val="00671EB4"/>
    <w:rsid w:val="006B0815"/>
    <w:rsid w:val="006C2656"/>
    <w:rsid w:val="006D2D70"/>
    <w:rsid w:val="006E552A"/>
    <w:rsid w:val="006F198C"/>
    <w:rsid w:val="00711926"/>
    <w:rsid w:val="00711B73"/>
    <w:rsid w:val="00721738"/>
    <w:rsid w:val="00735BD6"/>
    <w:rsid w:val="0073733A"/>
    <w:rsid w:val="007475B9"/>
    <w:rsid w:val="007561F9"/>
    <w:rsid w:val="00757DB4"/>
    <w:rsid w:val="007602BD"/>
    <w:rsid w:val="00760510"/>
    <w:rsid w:val="007660CA"/>
    <w:rsid w:val="00773ED5"/>
    <w:rsid w:val="0077677A"/>
    <w:rsid w:val="007824A4"/>
    <w:rsid w:val="007904DA"/>
    <w:rsid w:val="007A29EF"/>
    <w:rsid w:val="007A5F84"/>
    <w:rsid w:val="007A7190"/>
    <w:rsid w:val="007B0AD8"/>
    <w:rsid w:val="007C1D15"/>
    <w:rsid w:val="007C3631"/>
    <w:rsid w:val="007C3A1D"/>
    <w:rsid w:val="007F4F85"/>
    <w:rsid w:val="007F592F"/>
    <w:rsid w:val="007F5D15"/>
    <w:rsid w:val="007F738F"/>
    <w:rsid w:val="007F7887"/>
    <w:rsid w:val="00814DD8"/>
    <w:rsid w:val="00826CA8"/>
    <w:rsid w:val="0083310B"/>
    <w:rsid w:val="00871E25"/>
    <w:rsid w:val="00872280"/>
    <w:rsid w:val="00873107"/>
    <w:rsid w:val="00881B09"/>
    <w:rsid w:val="008828C4"/>
    <w:rsid w:val="008A36FE"/>
    <w:rsid w:val="008B14A5"/>
    <w:rsid w:val="008C0FD4"/>
    <w:rsid w:val="008D154F"/>
    <w:rsid w:val="008E3253"/>
    <w:rsid w:val="00904BB2"/>
    <w:rsid w:val="00910AEB"/>
    <w:rsid w:val="009139CC"/>
    <w:rsid w:val="0092628F"/>
    <w:rsid w:val="00935402"/>
    <w:rsid w:val="00940337"/>
    <w:rsid w:val="009467AC"/>
    <w:rsid w:val="009513E0"/>
    <w:rsid w:val="00965AEA"/>
    <w:rsid w:val="0098528E"/>
    <w:rsid w:val="00985FB4"/>
    <w:rsid w:val="00986BE5"/>
    <w:rsid w:val="009A5722"/>
    <w:rsid w:val="009C64C7"/>
    <w:rsid w:val="009D2A8B"/>
    <w:rsid w:val="009D2E29"/>
    <w:rsid w:val="009D4116"/>
    <w:rsid w:val="009D55DD"/>
    <w:rsid w:val="009E249C"/>
    <w:rsid w:val="009F51C7"/>
    <w:rsid w:val="00A0147D"/>
    <w:rsid w:val="00A12328"/>
    <w:rsid w:val="00A15EE2"/>
    <w:rsid w:val="00A16B40"/>
    <w:rsid w:val="00A214ED"/>
    <w:rsid w:val="00A82FFA"/>
    <w:rsid w:val="00AA274E"/>
    <w:rsid w:val="00AA3099"/>
    <w:rsid w:val="00AC65A4"/>
    <w:rsid w:val="00AD3EFD"/>
    <w:rsid w:val="00AE2DD9"/>
    <w:rsid w:val="00AE7F67"/>
    <w:rsid w:val="00B02F22"/>
    <w:rsid w:val="00B07030"/>
    <w:rsid w:val="00B11A1C"/>
    <w:rsid w:val="00B1330C"/>
    <w:rsid w:val="00B14163"/>
    <w:rsid w:val="00B266CD"/>
    <w:rsid w:val="00B275C4"/>
    <w:rsid w:val="00B30813"/>
    <w:rsid w:val="00B41D41"/>
    <w:rsid w:val="00B42982"/>
    <w:rsid w:val="00B616B9"/>
    <w:rsid w:val="00B61FBF"/>
    <w:rsid w:val="00B65DA7"/>
    <w:rsid w:val="00B75475"/>
    <w:rsid w:val="00B76601"/>
    <w:rsid w:val="00B86C60"/>
    <w:rsid w:val="00B904F9"/>
    <w:rsid w:val="00B9622B"/>
    <w:rsid w:val="00BA56F8"/>
    <w:rsid w:val="00BB069F"/>
    <w:rsid w:val="00BC663D"/>
    <w:rsid w:val="00BE3AD2"/>
    <w:rsid w:val="00BE6360"/>
    <w:rsid w:val="00BF37EF"/>
    <w:rsid w:val="00BF4E55"/>
    <w:rsid w:val="00C13A2D"/>
    <w:rsid w:val="00C14314"/>
    <w:rsid w:val="00C419B0"/>
    <w:rsid w:val="00C450E2"/>
    <w:rsid w:val="00C52718"/>
    <w:rsid w:val="00C53C73"/>
    <w:rsid w:val="00C60AD4"/>
    <w:rsid w:val="00C67124"/>
    <w:rsid w:val="00C733AE"/>
    <w:rsid w:val="00C928C1"/>
    <w:rsid w:val="00CA7D41"/>
    <w:rsid w:val="00CD27C5"/>
    <w:rsid w:val="00CD5602"/>
    <w:rsid w:val="00CE60B0"/>
    <w:rsid w:val="00CF5E36"/>
    <w:rsid w:val="00D002C7"/>
    <w:rsid w:val="00D02E03"/>
    <w:rsid w:val="00D21035"/>
    <w:rsid w:val="00D273DB"/>
    <w:rsid w:val="00D33DD0"/>
    <w:rsid w:val="00D51A66"/>
    <w:rsid w:val="00D60136"/>
    <w:rsid w:val="00D60C2E"/>
    <w:rsid w:val="00D64379"/>
    <w:rsid w:val="00D91514"/>
    <w:rsid w:val="00D92890"/>
    <w:rsid w:val="00D92E5D"/>
    <w:rsid w:val="00D94C64"/>
    <w:rsid w:val="00D95BA4"/>
    <w:rsid w:val="00D96389"/>
    <w:rsid w:val="00DB594E"/>
    <w:rsid w:val="00DE5663"/>
    <w:rsid w:val="00E2103C"/>
    <w:rsid w:val="00E52F59"/>
    <w:rsid w:val="00E66813"/>
    <w:rsid w:val="00E76D03"/>
    <w:rsid w:val="00ED041C"/>
    <w:rsid w:val="00ED6F38"/>
    <w:rsid w:val="00ED7FBF"/>
    <w:rsid w:val="00EE1DDC"/>
    <w:rsid w:val="00F0275E"/>
    <w:rsid w:val="00F074B2"/>
    <w:rsid w:val="00F34DC7"/>
    <w:rsid w:val="00F5216C"/>
    <w:rsid w:val="00F57E6A"/>
    <w:rsid w:val="00F6014F"/>
    <w:rsid w:val="00F60ED1"/>
    <w:rsid w:val="00F614D9"/>
    <w:rsid w:val="00F616B4"/>
    <w:rsid w:val="00F813D7"/>
    <w:rsid w:val="00F82EA0"/>
    <w:rsid w:val="00F962EB"/>
    <w:rsid w:val="00FE62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E55A7B0"/>
  <w15:chartTrackingRefBased/>
  <w15:docId w15:val="{54D9A2F9-C6F6-4285-85FC-310E93B5E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rsid w:val="009D4116"/>
    <w:pPr>
      <w:keepNext/>
      <w:spacing w:before="240" w:after="60"/>
      <w:outlineLvl w:val="1"/>
    </w:pPr>
    <w:rPr>
      <w:rFonts w:cs="Arial"/>
      <w:b/>
      <w:bCs/>
      <w:i/>
      <w:iCs/>
      <w:sz w:val="28"/>
      <w:szCs w:val="28"/>
    </w:rPr>
  </w:style>
  <w:style w:type="paragraph" w:styleId="berschrift3">
    <w:name w:val="heading 3"/>
    <w:basedOn w:val="Standard"/>
    <w:next w:val="Standard"/>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tabs>
        <w:tab w:val="clear" w:pos="926"/>
        <w:tab w:val="num" w:pos="360"/>
      </w:tabs>
      <w:ind w:left="0" w:firstLine="0"/>
    </w:pPr>
  </w:style>
  <w:style w:type="paragraph" w:styleId="Aufzhlungszeichen4">
    <w:name w:val="List Bullet 4"/>
    <w:basedOn w:val="Standard"/>
    <w:autoRedefine/>
    <w:rsid w:val="009D4116"/>
    <w:pPr>
      <w:numPr>
        <w:numId w:val="4"/>
      </w:numPr>
      <w:tabs>
        <w:tab w:val="clear" w:pos="1209"/>
        <w:tab w:val="num" w:pos="360"/>
      </w:tabs>
      <w:ind w:left="0" w:firstLine="0"/>
    </w:pPr>
  </w:style>
  <w:style w:type="paragraph" w:styleId="Aufzhlungszeichen5">
    <w:name w:val="List Bullet 5"/>
    <w:basedOn w:val="Standard"/>
    <w:autoRedefine/>
    <w:rsid w:val="009D4116"/>
    <w:pPr>
      <w:numPr>
        <w:numId w:val="5"/>
      </w:numPr>
      <w:tabs>
        <w:tab w:val="clear" w:pos="1492"/>
        <w:tab w:val="num" w:pos="360"/>
      </w:tabs>
      <w:ind w:left="0" w:firstLine="0"/>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link w:val="KommentartextZchn"/>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customStyle="1" w:styleId="StandardWebZchn">
    <w:name w:val="Standard (Web) Zchn"/>
    <w:basedOn w:val="Absatz-Standardschriftart"/>
    <w:link w:val="StandardWeb"/>
    <w:locked/>
    <w:rsid w:val="000E2BA7"/>
    <w:rPr>
      <w:rFonts w:ascii="Arial" w:hAnsi="Arial"/>
      <w:sz w:val="22"/>
      <w:szCs w:val="24"/>
    </w:rPr>
  </w:style>
  <w:style w:type="character" w:customStyle="1" w:styleId="Headline1Zchn">
    <w:name w:val="Headline 1 Zchn"/>
    <w:basedOn w:val="Absatz-Standardschriftart"/>
    <w:link w:val="Headline1"/>
    <w:locked/>
    <w:rsid w:val="00C419B0"/>
    <w:rPr>
      <w:rFonts w:ascii="Arial" w:hAnsi="Arial" w:cs="Arial"/>
      <w:b/>
      <w:sz w:val="32"/>
      <w:szCs w:val="32"/>
    </w:rPr>
  </w:style>
  <w:style w:type="paragraph" w:customStyle="1" w:styleId="Headline1">
    <w:name w:val="Headline 1"/>
    <w:basedOn w:val="Standard"/>
    <w:link w:val="Headline1Zchn"/>
    <w:qFormat/>
    <w:rsid w:val="00C419B0"/>
    <w:rPr>
      <w:rFonts w:cs="Arial"/>
      <w:b/>
      <w:sz w:val="32"/>
      <w:szCs w:val="32"/>
    </w:rPr>
  </w:style>
  <w:style w:type="character" w:customStyle="1" w:styleId="SubheadlineZchn">
    <w:name w:val="Subheadline Zchn"/>
    <w:basedOn w:val="Absatz-Standardschriftart"/>
    <w:link w:val="Subheadline"/>
    <w:locked/>
    <w:rsid w:val="00C419B0"/>
    <w:rPr>
      <w:rFonts w:ascii="Arial" w:hAnsi="Arial" w:cs="Arial"/>
      <w:b/>
      <w:sz w:val="22"/>
      <w:szCs w:val="22"/>
    </w:rPr>
  </w:style>
  <w:style w:type="paragraph" w:customStyle="1" w:styleId="Subheadline">
    <w:name w:val="Subheadline"/>
    <w:basedOn w:val="Standard"/>
    <w:link w:val="SubheadlineZchn"/>
    <w:qFormat/>
    <w:rsid w:val="00C419B0"/>
    <w:rPr>
      <w:rFonts w:cs="Arial"/>
      <w:b/>
      <w:szCs w:val="22"/>
    </w:rPr>
  </w:style>
  <w:style w:type="character" w:customStyle="1" w:styleId="FliesstextZchn">
    <w:name w:val="Fliesstext Zchn"/>
    <w:basedOn w:val="Absatz-Standardschriftart"/>
    <w:link w:val="Fliesstext"/>
    <w:locked/>
    <w:rsid w:val="00C419B0"/>
    <w:rPr>
      <w:rFonts w:ascii="Arial" w:hAnsi="Arial" w:cs="Arial"/>
      <w:sz w:val="22"/>
      <w:szCs w:val="24"/>
    </w:rPr>
  </w:style>
  <w:style w:type="paragraph" w:customStyle="1" w:styleId="Fliesstext">
    <w:name w:val="Fliesstext"/>
    <w:basedOn w:val="Standard"/>
    <w:link w:val="FliesstextZchn"/>
    <w:qFormat/>
    <w:rsid w:val="00C419B0"/>
    <w:rPr>
      <w:rFonts w:cs="Arial"/>
    </w:rPr>
  </w:style>
  <w:style w:type="character" w:customStyle="1" w:styleId="Presse-FliesstextZchn">
    <w:name w:val="Presse-Fliesstext Zchn"/>
    <w:basedOn w:val="StandardWebZchn"/>
    <w:link w:val="Presse-Fliesstext"/>
    <w:locked/>
    <w:rsid w:val="00C419B0"/>
    <w:rPr>
      <w:rFonts w:ascii="Arial" w:hAnsi="Arial"/>
      <w:sz w:val="22"/>
      <w:szCs w:val="24"/>
    </w:rPr>
  </w:style>
  <w:style w:type="paragraph" w:customStyle="1" w:styleId="Presse-Fliesstext">
    <w:name w:val="Presse-Fliesstext"/>
    <w:basedOn w:val="StandardWeb"/>
    <w:link w:val="Presse-FliesstextZchn"/>
    <w:qFormat/>
    <w:rsid w:val="00C419B0"/>
    <w:pPr>
      <w:spacing w:after="240" w:line="360" w:lineRule="auto"/>
      <w:ind w:right="1276"/>
    </w:pPr>
  </w:style>
  <w:style w:type="character" w:customStyle="1" w:styleId="BildunterschriftZchn">
    <w:name w:val="Bildunterschrift Zchn"/>
    <w:basedOn w:val="StandardWebZchn"/>
    <w:link w:val="Bildunterschrift"/>
    <w:locked/>
    <w:rsid w:val="00C419B0"/>
    <w:rPr>
      <w:rFonts w:ascii="Arial" w:hAnsi="Arial"/>
      <w:i/>
      <w:sz w:val="18"/>
      <w:szCs w:val="18"/>
    </w:rPr>
  </w:style>
  <w:style w:type="paragraph" w:customStyle="1" w:styleId="Bildunterschrift">
    <w:name w:val="Bildunterschrift"/>
    <w:basedOn w:val="StandardWeb"/>
    <w:link w:val="BildunterschriftZchn"/>
    <w:qFormat/>
    <w:rsid w:val="00C419B0"/>
    <w:pPr>
      <w:spacing w:line="360" w:lineRule="auto"/>
      <w:ind w:right="1273"/>
    </w:pPr>
    <w:rPr>
      <w:i/>
      <w:sz w:val="18"/>
      <w:szCs w:val="18"/>
    </w:rPr>
  </w:style>
  <w:style w:type="character" w:styleId="Fett">
    <w:name w:val="Strong"/>
    <w:basedOn w:val="Absatz-Standardschriftart"/>
    <w:uiPriority w:val="22"/>
    <w:rsid w:val="000E2BA7"/>
    <w:rPr>
      <w:b/>
      <w:bCs/>
    </w:rPr>
  </w:style>
  <w:style w:type="paragraph" w:styleId="berarbeitung">
    <w:name w:val="Revision"/>
    <w:hidden/>
    <w:uiPriority w:val="99"/>
    <w:semiHidden/>
    <w:rsid w:val="008E3253"/>
    <w:rPr>
      <w:rFonts w:ascii="Arial" w:hAnsi="Arial"/>
      <w:sz w:val="22"/>
      <w:szCs w:val="24"/>
    </w:rPr>
  </w:style>
  <w:style w:type="character" w:styleId="Kommentarzeichen">
    <w:name w:val="annotation reference"/>
    <w:basedOn w:val="Absatz-Standardschriftart"/>
    <w:uiPriority w:val="99"/>
    <w:semiHidden/>
    <w:unhideWhenUsed/>
    <w:rsid w:val="005860DC"/>
    <w:rPr>
      <w:sz w:val="16"/>
      <w:szCs w:val="16"/>
    </w:rPr>
  </w:style>
  <w:style w:type="paragraph" w:styleId="Kommentarthema">
    <w:name w:val="annotation subject"/>
    <w:basedOn w:val="Kommentartext"/>
    <w:next w:val="Kommentartext"/>
    <w:link w:val="KommentarthemaZchn"/>
    <w:uiPriority w:val="99"/>
    <w:semiHidden/>
    <w:unhideWhenUsed/>
    <w:rsid w:val="005860DC"/>
    <w:rPr>
      <w:b/>
      <w:bCs/>
    </w:rPr>
  </w:style>
  <w:style w:type="character" w:customStyle="1" w:styleId="KommentartextZchn">
    <w:name w:val="Kommentartext Zchn"/>
    <w:basedOn w:val="Absatz-Standardschriftart"/>
    <w:link w:val="Kommentartext"/>
    <w:semiHidden/>
    <w:rsid w:val="005860DC"/>
    <w:rPr>
      <w:rFonts w:ascii="Arial" w:hAnsi="Arial"/>
    </w:rPr>
  </w:style>
  <w:style w:type="character" w:customStyle="1" w:styleId="KommentarthemaZchn">
    <w:name w:val="Kommentarthema Zchn"/>
    <w:basedOn w:val="KommentartextZchn"/>
    <w:link w:val="Kommentarthema"/>
    <w:uiPriority w:val="99"/>
    <w:semiHidden/>
    <w:rsid w:val="005860DC"/>
    <w:rPr>
      <w:rFonts w:ascii="Arial" w:hAnsi="Arial"/>
      <w:b/>
      <w:bCs/>
    </w:rPr>
  </w:style>
  <w:style w:type="character" w:styleId="NichtaufgelsteErwhnung">
    <w:name w:val="Unresolved Mention"/>
    <w:basedOn w:val="Absatz-Standardschriftart"/>
    <w:uiPriority w:val="99"/>
    <w:semiHidden/>
    <w:unhideWhenUsed/>
    <w:rsid w:val="007660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808900">
      <w:bodyDiv w:val="1"/>
      <w:marLeft w:val="0"/>
      <w:marRight w:val="0"/>
      <w:marTop w:val="0"/>
      <w:marBottom w:val="0"/>
      <w:divBdr>
        <w:top w:val="none" w:sz="0" w:space="0" w:color="auto"/>
        <w:left w:val="none" w:sz="0" w:space="0" w:color="auto"/>
        <w:bottom w:val="none" w:sz="0" w:space="0" w:color="auto"/>
        <w:right w:val="none" w:sz="0" w:space="0" w:color="auto"/>
      </w:divBdr>
    </w:div>
    <w:div w:id="1494374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7dbda7b0-c355-4cc2-a9bf-6a992a3ae90b">
      <Terms xmlns="http://schemas.microsoft.com/office/infopath/2007/PartnerControls"/>
    </lcf76f155ced4ddcb4097134ff3c332f>
    <_ip_UnifiedCompliancePolicyProperties xmlns="http://schemas.microsoft.com/sharepoint/v3" xsi:nil="true"/>
    <TaxCatchAll xmlns="7922725f-000b-404e-aae3-5c2dc82bec74"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9" ma:contentTypeDescription="Ein neues Dokument erstellen." ma:contentTypeScope="" ma:versionID="7e69008948295d63a640ea0d2fb5ac58">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8422f46a7f8d9b7e69e3916dc35f42d"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5" nillable="true" ma:displayName="Taxonomy Catch All Column" ma:hidden="true" ma:list="{c6bebb83-11a7-4d08-8d09-a3b4eb6578ed}" ma:internalName="TaxCatchAll" ma:showField="CatchAllData" ma:web="7922725f-000b-404e-aae3-5c2dc82bec7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ildmarkierungen" ma:readOnly="false" ma:fieldId="{5cf76f15-5ced-4ddc-b409-7134ff3c332f}" ma:taxonomyMulti="true" ma:sspId="79048684-c3fb-4df5-8629-62ecae53248b"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1B209CE-250A-4385-9020-BE496A1ABCD5}">
  <ds:schemaRefs>
    <ds:schemaRef ds:uri="http://schemas.microsoft.com/office/2006/metadata/properties"/>
    <ds:schemaRef ds:uri="http://schemas.microsoft.com/office/infopath/2007/PartnerControls"/>
    <ds:schemaRef ds:uri="http://schemas.microsoft.com/sharepoint/v3"/>
    <ds:schemaRef ds:uri="7dbda7b0-c355-4cc2-a9bf-6a992a3ae90b"/>
    <ds:schemaRef ds:uri="7922725f-000b-404e-aae3-5c2dc82bec74"/>
  </ds:schemaRefs>
</ds:datastoreItem>
</file>

<file path=customXml/itemProps2.xml><?xml version="1.0" encoding="utf-8"?>
<ds:datastoreItem xmlns:ds="http://schemas.openxmlformats.org/officeDocument/2006/customXml" ds:itemID="{20A3D865-6B02-4F08-836F-8BACD1A8B159}">
  <ds:schemaRefs>
    <ds:schemaRef ds:uri="http://schemas.openxmlformats.org/officeDocument/2006/bibliography"/>
  </ds:schemaRefs>
</ds:datastoreItem>
</file>

<file path=customXml/itemProps3.xml><?xml version="1.0" encoding="utf-8"?>
<ds:datastoreItem xmlns:ds="http://schemas.openxmlformats.org/officeDocument/2006/customXml" ds:itemID="{C0705D67-365D-4615-8D00-51509FD1E06F}">
  <ds:schemaRefs>
    <ds:schemaRef ds:uri="http://schemas.microsoft.com/sharepoint/v3/contenttype/forms"/>
  </ds:schemaRefs>
</ds:datastoreItem>
</file>

<file path=customXml/itemProps4.xml><?xml version="1.0" encoding="utf-8"?>
<ds:datastoreItem xmlns:ds="http://schemas.openxmlformats.org/officeDocument/2006/customXml" ds:itemID="{B769ADD1-9477-4D25-AC37-3CE24C0936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22725f-000b-404e-aae3-5c2dc82bec74"/>
    <ds:schemaRef ds:uri="7dbda7b0-c355-4cc2-a9bf-6a992a3ae9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670</Words>
  <Characters>3685</Characters>
  <Application>Microsoft Office Word</Application>
  <DocSecurity>0</DocSecurity>
  <Lines>30</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VT Word Vorlage</vt:lpstr>
      <vt:lpstr>VT Word Vorlage</vt:lpstr>
    </vt:vector>
  </TitlesOfParts>
  <Company>ViscoTec GmbH</Company>
  <LinksUpToDate>false</LinksUpToDate>
  <CharactersWithSpaces>4347</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Kerstin</dc:creator>
  <cp:keywords/>
  <cp:lastModifiedBy>Kiesenbauer, Lisa</cp:lastModifiedBy>
  <cp:revision>9</cp:revision>
  <cp:lastPrinted>2012-02-28T06:54:00Z</cp:lastPrinted>
  <dcterms:created xsi:type="dcterms:W3CDTF">2022-06-30T08:06:00Z</dcterms:created>
  <dcterms:modified xsi:type="dcterms:W3CDTF">2022-07-13T14:00:00Z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y fmtid="{D5CDD505-2E9C-101B-9397-08002B2CF9AE}" pid="3" name="Order">
    <vt:r8>10600</vt:r8>
  </property>
  <property fmtid="{D5CDD505-2E9C-101B-9397-08002B2CF9AE}" pid="4" name="MediaServiceImageTags">
    <vt:lpwstr/>
  </property>
</Properties>
</file>