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F0A8C" w14:textId="77777777" w:rsidR="00F546B4" w:rsidRPr="00F546B4" w:rsidRDefault="00F546B4" w:rsidP="00F546B4">
      <w:pPr>
        <w:pStyle w:val="Headline1"/>
        <w:spacing w:after="240"/>
        <w:rPr>
          <w:lang w:val="fr-FR"/>
        </w:rPr>
      </w:pPr>
      <w:r w:rsidRPr="00F546B4">
        <w:rPr>
          <w:lang w:val="fr-FR"/>
        </w:rPr>
        <w:t>Facteurs d’influence lors de la production des batteries lithium-ion</w:t>
      </w:r>
    </w:p>
    <w:p w14:paraId="1E14767A" w14:textId="77777777" w:rsidR="00F546B4" w:rsidRPr="00F546B4" w:rsidRDefault="00F546B4" w:rsidP="00F546B4">
      <w:pPr>
        <w:pStyle w:val="Subheadline"/>
        <w:rPr>
          <w:lang w:val="fr-FR"/>
        </w:rPr>
      </w:pPr>
      <w:r w:rsidRPr="00F546B4">
        <w:rPr>
          <w:lang w:val="fr-FR"/>
        </w:rPr>
        <w:t>Des paramètres critiques nécessitent une grande compétence en matière de développement des technologies de dosage</w:t>
      </w:r>
    </w:p>
    <w:p w14:paraId="1211E317" w14:textId="77777777" w:rsidR="00F546B4" w:rsidRPr="00F546B4" w:rsidRDefault="00F546B4" w:rsidP="00F546B4">
      <w:pPr>
        <w:pStyle w:val="Subheadline"/>
        <w:rPr>
          <w:lang w:val="fr-FR"/>
        </w:rPr>
      </w:pPr>
    </w:p>
    <w:p w14:paraId="5341A8BE" w14:textId="77777777" w:rsidR="00F546B4" w:rsidRPr="00F546B4" w:rsidRDefault="00F546B4" w:rsidP="00F546B4">
      <w:pPr>
        <w:rPr>
          <w:b/>
          <w:sz w:val="24"/>
          <w:lang w:val="fr-FR"/>
        </w:rPr>
      </w:pPr>
      <w:r w:rsidRPr="00F546B4">
        <w:rPr>
          <w:b/>
          <w:sz w:val="24"/>
          <w:lang w:val="fr-FR"/>
        </w:rPr>
        <w:t>Changement incessant : en matière d’électromobilité, la dynamique de développement est aujourd’hui très forte. Les fabricants de batteries lithium-ion et les OEM savent bien qu’</w:t>
      </w:r>
      <w:proofErr w:type="spellStart"/>
      <w:r w:rsidRPr="00F546B4">
        <w:rPr>
          <w:b/>
          <w:sz w:val="24"/>
          <w:lang w:val="fr-FR"/>
        </w:rPr>
        <w:t>au delà</w:t>
      </w:r>
      <w:proofErr w:type="spellEnd"/>
      <w:r w:rsidRPr="00F546B4">
        <w:rPr>
          <w:b/>
          <w:sz w:val="24"/>
          <w:lang w:val="fr-FR"/>
        </w:rPr>
        <w:t xml:space="preserve"> de toutes les modifications techniques, une chose doit toujours être présente pour pouvoir s’imposer face à la concurrence internationale : la qualité de la cellule. Pour que cette qualité soit toujours assurée malgré les modifications des procédures de fabrication complexes, elle doit s’appuyer sur un savoir-faire interdisciplinaire acquis au fil du temps. C’est ce garantit ViscoTec tout en offrant à chaque client des ajustements techniques adaptés à ses besoins individuels. L’objectif : assurer à chaque client un remplissage électrolytique optimal par modifications de la conception. Sachant que les électrolytes sont un fluide complexe, ce n’est pas une petite affaire.</w:t>
      </w:r>
    </w:p>
    <w:p w14:paraId="18F3747E" w14:textId="77777777" w:rsidR="00F546B4" w:rsidRPr="00F546B4" w:rsidRDefault="00F546B4" w:rsidP="00F546B4">
      <w:pPr>
        <w:rPr>
          <w:b/>
          <w:sz w:val="24"/>
          <w:lang w:val="fr-FR"/>
        </w:rPr>
      </w:pPr>
    </w:p>
    <w:p w14:paraId="4EC8B5BA" w14:textId="77777777" w:rsidR="00F546B4" w:rsidRPr="00F546B4" w:rsidRDefault="00F546B4" w:rsidP="00F546B4">
      <w:pPr>
        <w:pStyle w:val="Fliesstext"/>
        <w:rPr>
          <w:lang w:val="fr-FR"/>
        </w:rPr>
      </w:pPr>
      <w:r w:rsidRPr="00F546B4">
        <w:rPr>
          <w:lang w:val="fr-FR"/>
        </w:rPr>
        <w:t xml:space="preserve">Des usines gigantesques fabriquent les cellules à un rythme de plus en plus soutenu : 40 cellules par minute ne sont plus une exception. Dans ce contexte, les entreprises sont contraintes d’apporter une attention particulière au remplissage et au mouillage, ces deux étapes du processus d’assemblage des cellules étant les plus délicats en termes de temps et de qualité. </w:t>
      </w:r>
      <w:r w:rsidRPr="00F546B4">
        <w:rPr>
          <w:lang w:val="fr-FR"/>
        </w:rPr>
        <w:br/>
        <w:t xml:space="preserve">Alors que le remplissage décrit l’opération par laquelle l’électrolyte est introduit sous vide dans une cellule de la batterie, le mouillage – également appelé </w:t>
      </w:r>
      <w:proofErr w:type="spellStart"/>
      <w:r w:rsidRPr="00F546B4">
        <w:rPr>
          <w:lang w:val="fr-FR"/>
        </w:rPr>
        <w:t>wetting</w:t>
      </w:r>
      <w:proofErr w:type="spellEnd"/>
      <w:r w:rsidRPr="00F546B4">
        <w:rPr>
          <w:lang w:val="fr-FR"/>
        </w:rPr>
        <w:t xml:space="preserve"> – correspond à la pénétration de l’électrolyte dans la structure poreuse de l’électrode et du séparateur – le contact électrique résulte alors de l’échange d’ions.</w:t>
      </w:r>
    </w:p>
    <w:p w14:paraId="04F08401" w14:textId="77777777" w:rsidR="00F546B4" w:rsidRPr="00F546B4" w:rsidRDefault="00F546B4" w:rsidP="00F546B4">
      <w:pPr>
        <w:pStyle w:val="Fliesstext"/>
        <w:rPr>
          <w:lang w:val="fr-FR"/>
        </w:rPr>
      </w:pPr>
    </w:p>
    <w:p w14:paraId="1A04CF44" w14:textId="77777777" w:rsidR="00F546B4" w:rsidRPr="00F546B4" w:rsidRDefault="00F546B4" w:rsidP="00F546B4">
      <w:pPr>
        <w:pStyle w:val="Fliesstext"/>
        <w:rPr>
          <w:lang w:val="fr-FR"/>
        </w:rPr>
      </w:pPr>
    </w:p>
    <w:p w14:paraId="45902052" w14:textId="592CF6CF" w:rsidR="00F546B4" w:rsidRPr="00F546B4" w:rsidRDefault="00F546B4" w:rsidP="00F546B4">
      <w:pPr>
        <w:pStyle w:val="Fliesstext"/>
        <w:rPr>
          <w:lang w:val="fr-FR"/>
        </w:rPr>
      </w:pPr>
      <w:r w:rsidRPr="00F546B4">
        <w:rPr>
          <w:b/>
          <w:lang w:val="fr-FR"/>
        </w:rPr>
        <w:t>L’électrolyte</w:t>
      </w:r>
      <w:r w:rsidRPr="00F546B4">
        <w:rPr>
          <w:lang w:val="fr-FR"/>
        </w:rPr>
        <w:t xml:space="preserve"> de la cellule de la batterie lithium-ion est composé d’un solvant sous forme de carbonate d’éthylène, de carbonate de propylène ou de carbonate de diméthyle additionné de sel de lithium. L'</w:t>
      </w:r>
      <w:proofErr w:type="spellStart"/>
      <w:r w:rsidRPr="00F546B4">
        <w:rPr>
          <w:lang w:val="fr-FR"/>
        </w:rPr>
        <w:t>hexafluorophosphate</w:t>
      </w:r>
      <w:proofErr w:type="spellEnd"/>
      <w:r w:rsidRPr="00F546B4">
        <w:rPr>
          <w:lang w:val="fr-FR"/>
        </w:rPr>
        <w:t xml:space="preserve"> de lithium (LiPF6) est le sel de lithium le plus souvent employé.</w:t>
      </w:r>
      <w:r>
        <w:rPr>
          <w:lang w:val="fr-FR"/>
        </w:rPr>
        <w:t xml:space="preserve"> </w:t>
      </w:r>
      <w:r w:rsidRPr="00F546B4">
        <w:rPr>
          <w:lang w:val="fr-FR"/>
        </w:rPr>
        <w:t>Parmi les principaux composants de l’électrolyte de différentes batteries lithium-ion, il correspond à environ 43 % du coût total de l’électrolyte. Comparé à d’autres électrolytes, l'</w:t>
      </w:r>
      <w:proofErr w:type="spellStart"/>
      <w:r w:rsidRPr="00F546B4">
        <w:rPr>
          <w:lang w:val="fr-FR"/>
        </w:rPr>
        <w:t>hexafluorophosphate</w:t>
      </w:r>
      <w:proofErr w:type="spellEnd"/>
      <w:r w:rsidRPr="00F546B4">
        <w:rPr>
          <w:lang w:val="fr-FR"/>
        </w:rPr>
        <w:t xml:space="preserve"> de lithium présente de meilleures caractéristiques en termes de solvabilité, de conductivité, de sécurité et de respect de l’environnement dans les solvants organiques et est actuellement le sel de lithium le plus apprécié pour l’électrolyte. </w:t>
      </w:r>
    </w:p>
    <w:p w14:paraId="4534C19B" w14:textId="77777777" w:rsidR="00F546B4" w:rsidRPr="00F546B4" w:rsidRDefault="00F546B4" w:rsidP="00F546B4">
      <w:pPr>
        <w:pStyle w:val="Fliesstext"/>
        <w:rPr>
          <w:lang w:val="fr-FR"/>
        </w:rPr>
      </w:pPr>
    </w:p>
    <w:p w14:paraId="13F42CA8" w14:textId="77777777" w:rsidR="00F546B4" w:rsidRPr="00F546B4" w:rsidRDefault="00F546B4" w:rsidP="00F546B4">
      <w:pPr>
        <w:pStyle w:val="Fliesstext"/>
        <w:rPr>
          <w:lang w:val="fr-FR"/>
        </w:rPr>
      </w:pPr>
      <w:r w:rsidRPr="00F546B4">
        <w:rPr>
          <w:lang w:val="fr-FR"/>
        </w:rPr>
        <w:t xml:space="preserve">ViscoTec a spécialement axé sa technique de dosage sur cet électrolyte d’une viscosité de ~ 100 – 250 </w:t>
      </w:r>
      <w:proofErr w:type="spellStart"/>
      <w:r w:rsidRPr="00F546B4">
        <w:rPr>
          <w:lang w:val="fr-FR"/>
        </w:rPr>
        <w:t>mPas</w:t>
      </w:r>
      <w:proofErr w:type="spellEnd"/>
      <w:r w:rsidRPr="00F546B4">
        <w:rPr>
          <w:lang w:val="fr-FR"/>
        </w:rPr>
        <w:t xml:space="preserve"> @20°C et d’une densité de ~1,1 – 1,3 g/cm³ et utilise exclusivement des matériaux adaptés au processus qui garantissent une longue durée de vie même dans des conditions difficiles. </w:t>
      </w:r>
    </w:p>
    <w:p w14:paraId="1961D83D" w14:textId="77777777" w:rsidR="00F546B4" w:rsidRPr="00F546B4" w:rsidRDefault="00F546B4" w:rsidP="00F546B4">
      <w:pPr>
        <w:pStyle w:val="Fliesstext"/>
        <w:rPr>
          <w:lang w:val="fr-FR"/>
        </w:rPr>
      </w:pPr>
      <w:r w:rsidRPr="00F546B4">
        <w:rPr>
          <w:lang w:val="fr-FR"/>
        </w:rPr>
        <w:t xml:space="preserve">Ceci est d’autant plus important que l’usage d’un électrolyte n’est pas dénué d’inconvénients : sous l’effet de la moindre humidité de l’air, l’électrolyte forme de l’acide fluorhydrique potentiellement mortel. Étant lipophile, cet acide peut mener à une mort quasi immédiate, même en cas de faible exposition de la peau ou des muqueuses. Dans les tissus profonds se forme du fluorure de calcium et de magnésium peu soluble qui vient gravement perturber l’équilibre électrolytique. </w:t>
      </w:r>
    </w:p>
    <w:p w14:paraId="59B16045" w14:textId="77777777" w:rsidR="00F546B4" w:rsidRPr="00F546B4" w:rsidRDefault="00F546B4" w:rsidP="00F546B4">
      <w:pPr>
        <w:pStyle w:val="Fliesstext"/>
        <w:rPr>
          <w:lang w:val="fr-FR"/>
        </w:rPr>
      </w:pPr>
    </w:p>
    <w:p w14:paraId="04C7152E" w14:textId="77777777" w:rsidR="00F546B4" w:rsidRPr="00F546B4" w:rsidRDefault="00F546B4" w:rsidP="00F546B4">
      <w:pPr>
        <w:pStyle w:val="Fliesstext"/>
        <w:rPr>
          <w:lang w:val="fr-FR"/>
        </w:rPr>
      </w:pPr>
      <w:r w:rsidRPr="00F546B4">
        <w:rPr>
          <w:lang w:val="fr-FR"/>
        </w:rPr>
        <w:lastRenderedPageBreak/>
        <w:t xml:space="preserve">C’est pourquoi le </w:t>
      </w:r>
      <w:r w:rsidRPr="00F546B4">
        <w:rPr>
          <w:b/>
          <w:lang w:val="fr-FR"/>
        </w:rPr>
        <w:t>remplissage d’électrolytes</w:t>
      </w:r>
      <w:r w:rsidRPr="00F546B4">
        <w:rPr>
          <w:lang w:val="fr-FR"/>
        </w:rPr>
        <w:t xml:space="preserve"> a lieu dans des locaux secs. L’air sec généré ici absorbe l’humidité des matériaux. En raison de leur conception technique, ces locaux sont extrêmement coûteux. Dans ce contexte, une technologie de dosage stable avec une longue durée de vie est un élément essentiel pour la planification de l'installation et le processus global qui, avec le remplissage et le mouillage, comprend </w:t>
      </w:r>
      <w:r w:rsidRPr="00F546B4">
        <w:rPr>
          <w:b/>
          <w:lang w:val="fr-FR"/>
        </w:rPr>
        <w:t>deux étapes</w:t>
      </w:r>
      <w:r w:rsidRPr="00F546B4">
        <w:rPr>
          <w:lang w:val="fr-FR"/>
        </w:rPr>
        <w:t xml:space="preserve"> dont la qualité dépend essentiellement de la technologie de dosage. </w:t>
      </w:r>
    </w:p>
    <w:p w14:paraId="64843E94" w14:textId="77777777" w:rsidR="00F546B4" w:rsidRPr="00F546B4" w:rsidRDefault="00F546B4" w:rsidP="00F546B4">
      <w:pPr>
        <w:pStyle w:val="Fliesstext"/>
        <w:rPr>
          <w:lang w:val="fr-FR"/>
        </w:rPr>
      </w:pPr>
      <w:r w:rsidRPr="00F546B4">
        <w:rPr>
          <w:lang w:val="fr-FR"/>
        </w:rPr>
        <w:t xml:space="preserve">Ceci dit, le </w:t>
      </w:r>
      <w:r w:rsidRPr="00F546B4">
        <w:rPr>
          <w:b/>
          <w:lang w:val="fr-FR"/>
        </w:rPr>
        <w:t>remplissage</w:t>
      </w:r>
      <w:r w:rsidRPr="00F546B4">
        <w:rPr>
          <w:lang w:val="fr-FR"/>
        </w:rPr>
        <w:t xml:space="preserve"> des cellules à enveloppe dure présente un élément critique : le temps.</w:t>
      </w:r>
      <w:r w:rsidRPr="00F546B4">
        <w:rPr>
          <w:lang w:val="fr-FR"/>
        </w:rPr>
        <w:br/>
        <w:t xml:space="preserve">Dans le cas d'un boîtier métallique, la vitesse de dosage est limitée afin d'éviter des pressions de dosage trop élevées. Celles-ci peuvent entraîner la destruction de l'enroulement de la cellule. La situation est différente avec des cellules souples de type </w:t>
      </w:r>
      <w:proofErr w:type="spellStart"/>
      <w:r w:rsidRPr="00F546B4">
        <w:rPr>
          <w:lang w:val="fr-FR"/>
        </w:rPr>
        <w:t>Pouch</w:t>
      </w:r>
      <w:proofErr w:type="spellEnd"/>
      <w:r w:rsidRPr="00F546B4">
        <w:rPr>
          <w:lang w:val="fr-FR"/>
        </w:rPr>
        <w:t xml:space="preserve"> : l’augmentation de la vitesse n’entraîne ici qu’une dilatation provisoire de l’enveloppe. Lors de la planification des lignes de fabrication pour le remplissage des boîtiers métalliques, les constructeurs d’installation doivent donc prévoir des concepts de remplissage parallèle ou multiple. </w:t>
      </w:r>
    </w:p>
    <w:p w14:paraId="4061AECC" w14:textId="77777777" w:rsidR="00F546B4" w:rsidRPr="00F546B4" w:rsidRDefault="00F546B4" w:rsidP="00F546B4">
      <w:pPr>
        <w:pStyle w:val="Fliesstext"/>
        <w:rPr>
          <w:lang w:val="fr-FR"/>
        </w:rPr>
      </w:pPr>
      <w:r w:rsidRPr="00F546B4">
        <w:rPr>
          <w:lang w:val="fr-FR"/>
        </w:rPr>
        <w:t xml:space="preserve">Le </w:t>
      </w:r>
      <w:r w:rsidRPr="00F546B4">
        <w:rPr>
          <w:b/>
          <w:lang w:val="fr-FR"/>
        </w:rPr>
        <w:t>mouillage</w:t>
      </w:r>
      <w:r w:rsidRPr="00F546B4">
        <w:rPr>
          <w:lang w:val="fr-FR"/>
        </w:rPr>
        <w:t xml:space="preserve"> est tout aussi problématique au niveau du temps : en raison de la porosité des électrodes et du séparateur, le mouillage complet de toute la surface doit être rapide. En fonction de la taille de la cellule, cette opération peut prendre de 10 à 45 minutes, voire plus (dans le cas de cellules prismatiques ou souples de grande taille). C’est pourquoi les fabricants de cellules développent des matériaux pour séparateurs dont les performances d'absorption sont plus rapides.</w:t>
      </w:r>
    </w:p>
    <w:p w14:paraId="7E7BABB0" w14:textId="77777777" w:rsidR="00F546B4" w:rsidRPr="00F546B4" w:rsidRDefault="00F546B4" w:rsidP="00F546B4">
      <w:pPr>
        <w:rPr>
          <w:lang w:val="fr-FR"/>
        </w:rPr>
      </w:pPr>
      <w:r w:rsidRPr="00F546B4">
        <w:rPr>
          <w:lang w:val="fr-FR"/>
        </w:rPr>
        <w:t xml:space="preserve">Le remplissage comme le mouillage influent sur les performances d’une batterie : si certaines zones ne sont pas correctement mouillées, tout échange de charge est impossible - ces zones restent inactives et la qualité s’en ressent. Ne pas oublier le risque que cela représente pour la sécurité : des courants différents circulent dans la cellule à travers les zones non mouillées. Conséquence : la croissance de dendrites qui peut entraîner des courts-circuits et la destruction de la cellule. </w:t>
      </w:r>
    </w:p>
    <w:p w14:paraId="2F78C219" w14:textId="1FEC0455" w:rsidR="00EC6C41" w:rsidRPr="00F546B4" w:rsidRDefault="00F546B4" w:rsidP="00F546B4">
      <w:pPr>
        <w:pStyle w:val="Fliesstext"/>
        <w:rPr>
          <w:lang w:val="fr-FR"/>
        </w:rPr>
      </w:pPr>
      <w:r w:rsidRPr="00F546B4">
        <w:rPr>
          <w:lang w:val="fr-FR"/>
        </w:rPr>
        <w:t>Partant du principe que la demande en cellules continuera à augmenter, le spécialiste du dosage ViscoTec ne cesse de développer ses technologies. L’objectif : les OEM et fabricants de cellules doivent à l’avenir pouvoir assurer la production de cellules Li-ion plus sûres, plus performantes et de qualité supérieure à long terme.</w:t>
      </w:r>
    </w:p>
    <w:p w14:paraId="46BAF506" w14:textId="77777777" w:rsidR="007C7C9D" w:rsidRPr="00F546B4" w:rsidRDefault="007C7C9D" w:rsidP="0029423D">
      <w:pPr>
        <w:pStyle w:val="Fliesstext"/>
        <w:rPr>
          <w:lang w:val="fr-FR"/>
        </w:rPr>
      </w:pPr>
    </w:p>
    <w:p w14:paraId="0D56CD03" w14:textId="77777777" w:rsidR="00EC6C41" w:rsidRPr="00F546B4" w:rsidRDefault="00EC6C41" w:rsidP="0029423D">
      <w:pPr>
        <w:pStyle w:val="Fliesstext"/>
        <w:rPr>
          <w:lang w:val="fr-FR"/>
        </w:rPr>
      </w:pPr>
    </w:p>
    <w:p w14:paraId="560399CC" w14:textId="779CD3BA" w:rsidR="0029423D" w:rsidRPr="00F546B4" w:rsidRDefault="00F546B4" w:rsidP="0029423D">
      <w:pPr>
        <w:pStyle w:val="Fliesstext"/>
        <w:rPr>
          <w:lang w:val="fr-FR"/>
        </w:rPr>
      </w:pPr>
      <w:r w:rsidRPr="00F546B4">
        <w:rPr>
          <w:lang w:val="fr-FR"/>
        </w:rPr>
        <w:t>5651</w:t>
      </w:r>
      <w:r w:rsidR="0029423D" w:rsidRPr="00F546B4">
        <w:rPr>
          <w:color w:val="FF0000"/>
          <w:lang w:val="fr-FR"/>
        </w:rPr>
        <w:t xml:space="preserve"> </w:t>
      </w:r>
      <w:r w:rsidR="00467930" w:rsidRPr="00F546B4">
        <w:rPr>
          <w:lang w:val="fr-FR"/>
        </w:rPr>
        <w:t>caractères, y compris les espaces. Réimpression gratuite. Copie sur demande.</w:t>
      </w:r>
    </w:p>
    <w:p w14:paraId="496C5842" w14:textId="77777777" w:rsidR="00EC6C41" w:rsidRPr="00F546B4" w:rsidRDefault="00EC6C41" w:rsidP="0029423D">
      <w:pPr>
        <w:pStyle w:val="Subheadline"/>
        <w:rPr>
          <w:lang w:val="fr-FR"/>
        </w:rPr>
      </w:pPr>
    </w:p>
    <w:p w14:paraId="5C82B5D0" w14:textId="77777777" w:rsidR="00EC6C41" w:rsidRPr="00F546B4" w:rsidRDefault="00EC6C41" w:rsidP="0029423D">
      <w:pPr>
        <w:pStyle w:val="Subheadline"/>
        <w:rPr>
          <w:lang w:val="fr-FR"/>
        </w:rPr>
      </w:pPr>
    </w:p>
    <w:p w14:paraId="1D85E49A" w14:textId="29926612" w:rsidR="0029423D" w:rsidRPr="00F546B4" w:rsidRDefault="001E286A" w:rsidP="0029423D">
      <w:pPr>
        <w:pStyle w:val="Subheadline"/>
        <w:rPr>
          <w:lang w:val="fr-FR"/>
        </w:rPr>
      </w:pPr>
      <w:r w:rsidRPr="00F546B4">
        <w:rPr>
          <w:lang w:val="fr-FR"/>
        </w:rPr>
        <w:t>Photos :</w:t>
      </w:r>
    </w:p>
    <w:p w14:paraId="349F9AF9" w14:textId="77777777" w:rsidR="0029423D" w:rsidRPr="00F546B4" w:rsidRDefault="0029423D" w:rsidP="0029423D">
      <w:pPr>
        <w:pStyle w:val="Subheadline"/>
        <w:rPr>
          <w:lang w:val="fr-FR"/>
        </w:rPr>
      </w:pPr>
    </w:p>
    <w:p w14:paraId="6A0910AE" w14:textId="052B8336" w:rsidR="0029423D" w:rsidRPr="00F546B4" w:rsidRDefault="00F546B4" w:rsidP="0029423D">
      <w:pPr>
        <w:pStyle w:val="StandardWeb"/>
        <w:spacing w:line="360" w:lineRule="auto"/>
        <w:ind w:right="1273"/>
        <w:rPr>
          <w:rFonts w:cs="Arial"/>
          <w:lang w:val="fr-FR"/>
        </w:rPr>
      </w:pPr>
      <w:r>
        <w:rPr>
          <w:noProof/>
        </w:rPr>
        <w:drawing>
          <wp:inline distT="0" distB="0" distL="0" distR="0" wp14:anchorId="715567B6" wp14:editId="74789AB0">
            <wp:extent cx="2094024" cy="1571625"/>
            <wp:effectExtent l="19050" t="19050" r="20955" b="9525"/>
            <wp:docPr id="3" name="Grafik 3" descr="Ein Bild, das Text, Whiteboar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Whiteboard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4024" cy="1571625"/>
                    </a:xfrm>
                    <a:prstGeom prst="rect">
                      <a:avLst/>
                    </a:prstGeom>
                    <a:noFill/>
                    <a:ln>
                      <a:solidFill>
                        <a:schemeClr val="accent1"/>
                      </a:solidFill>
                    </a:ln>
                  </pic:spPr>
                </pic:pic>
              </a:graphicData>
            </a:graphic>
          </wp:inline>
        </w:drawing>
      </w:r>
    </w:p>
    <w:p w14:paraId="40A6D067" w14:textId="77777777" w:rsidR="00F546B4" w:rsidRPr="001E286A" w:rsidRDefault="00F546B4" w:rsidP="00F546B4">
      <w:pPr>
        <w:pStyle w:val="Fliesstext"/>
        <w:rPr>
          <w:i/>
          <w:iCs/>
          <w:sz w:val="18"/>
          <w:szCs w:val="18"/>
          <w:lang w:val="fr-FR"/>
        </w:rPr>
      </w:pPr>
      <w:r w:rsidRPr="001E286A">
        <w:rPr>
          <w:i/>
          <w:iCs/>
          <w:sz w:val="18"/>
          <w:szCs w:val="18"/>
          <w:lang w:val="fr-FR"/>
        </w:rPr>
        <w:t xml:space="preserve">Le </w:t>
      </w:r>
      <w:proofErr w:type="spellStart"/>
      <w:r w:rsidRPr="001E286A">
        <w:rPr>
          <w:i/>
          <w:iCs/>
          <w:sz w:val="18"/>
          <w:szCs w:val="18"/>
          <w:lang w:val="fr-FR"/>
        </w:rPr>
        <w:t>vipro</w:t>
      </w:r>
      <w:proofErr w:type="spellEnd"/>
      <w:r w:rsidRPr="001E286A">
        <w:rPr>
          <w:i/>
          <w:iCs/>
          <w:sz w:val="18"/>
          <w:szCs w:val="18"/>
          <w:lang w:val="fr-FR"/>
        </w:rPr>
        <w:t>-PUMP pour le dosage d'électrolytes fait preuve de précision et de fiabilité</w:t>
      </w:r>
    </w:p>
    <w:p w14:paraId="24F1C37F" w14:textId="3C6EF60A" w:rsidR="0029423D" w:rsidRPr="001E286A" w:rsidRDefault="0029423D" w:rsidP="0029423D">
      <w:pPr>
        <w:pStyle w:val="StandardWeb"/>
        <w:spacing w:line="360" w:lineRule="auto"/>
        <w:ind w:right="1273"/>
        <w:rPr>
          <w:rFonts w:cs="Arial"/>
          <w:lang w:val="fr-FR"/>
        </w:rPr>
      </w:pPr>
    </w:p>
    <w:p w14:paraId="07E1AA37" w14:textId="77777777" w:rsidR="00F546B4" w:rsidRPr="001E286A" w:rsidRDefault="00F546B4" w:rsidP="0029423D">
      <w:pPr>
        <w:pStyle w:val="StandardWeb"/>
        <w:spacing w:line="360" w:lineRule="auto"/>
        <w:ind w:right="1273"/>
        <w:rPr>
          <w:rFonts w:cs="Arial"/>
          <w:lang w:val="fr-FR"/>
        </w:rPr>
      </w:pPr>
    </w:p>
    <w:p w14:paraId="69E599CE" w14:textId="77777777" w:rsidR="0029423D" w:rsidRPr="00F546B4" w:rsidRDefault="0029423D" w:rsidP="004F5C6C">
      <w:pPr>
        <w:pStyle w:val="Titel"/>
        <w:rPr>
          <w:rFonts w:cs="Arial"/>
          <w:b w:val="0"/>
          <w:i/>
          <w:sz w:val="18"/>
          <w:szCs w:val="18"/>
          <w:lang w:val="fr-FR"/>
        </w:rPr>
      </w:pPr>
    </w:p>
    <w:p w14:paraId="284A564B" w14:textId="77777777" w:rsidR="00F72BB6" w:rsidRPr="00F546B4" w:rsidRDefault="00F72BB6" w:rsidP="00F72BB6">
      <w:pPr>
        <w:pStyle w:val="Subheadline"/>
        <w:rPr>
          <w:lang w:val="fr-FR"/>
        </w:rPr>
      </w:pPr>
      <w:r w:rsidRPr="00F546B4">
        <w:rPr>
          <w:lang w:val="fr-FR"/>
        </w:rPr>
        <w:lastRenderedPageBreak/>
        <w:t>ViscoTec – Le dosage à la perfection !</w:t>
      </w:r>
    </w:p>
    <w:p w14:paraId="46DD48A6" w14:textId="77777777" w:rsidR="00582151" w:rsidRPr="00F546B4" w:rsidRDefault="00582151" w:rsidP="00582151">
      <w:pPr>
        <w:spacing w:line="360" w:lineRule="auto"/>
        <w:rPr>
          <w:rFonts w:cs="Arial"/>
          <w:b/>
          <w:lang w:val="fr-FR"/>
        </w:rPr>
      </w:pPr>
    </w:p>
    <w:p w14:paraId="3238D422" w14:textId="77777777" w:rsidR="00FA5614" w:rsidRPr="00F546B4" w:rsidRDefault="00FA5614" w:rsidP="00FA5614">
      <w:pPr>
        <w:pStyle w:val="Fliesstext"/>
        <w:rPr>
          <w:lang w:val="fr-FR"/>
        </w:rPr>
      </w:pPr>
      <w:r w:rsidRPr="00F546B4">
        <w:rPr>
          <w:lang w:val="fr-FR"/>
        </w:rPr>
        <w:t xml:space="preserve">ViscoTec </w:t>
      </w:r>
      <w:proofErr w:type="spellStart"/>
      <w:r w:rsidRPr="00F546B4">
        <w:rPr>
          <w:lang w:val="fr-FR"/>
        </w:rPr>
        <w:t>Pumpen</w:t>
      </w:r>
      <w:proofErr w:type="spellEnd"/>
      <w:r w:rsidRPr="00F546B4">
        <w:rPr>
          <w:lang w:val="fr-FR"/>
        </w:rPr>
        <w:t xml:space="preserve">- u. </w:t>
      </w:r>
      <w:proofErr w:type="spellStart"/>
      <w:r w:rsidRPr="00F546B4">
        <w:rPr>
          <w:lang w:val="fr-FR"/>
        </w:rPr>
        <w:t>Dosiertechnik</w:t>
      </w:r>
      <w:proofErr w:type="spellEnd"/>
      <w:r w:rsidRPr="00F546B4">
        <w:rPr>
          <w:lang w:val="fr-FR"/>
        </w:rPr>
        <w:t xml:space="preserve"> GmbH fabrique des systèmes nécessaires au refoulement, au dosage, à l'application, au remplissage et au prélèvement de fluides de viscosité moyenne à </w:t>
      </w:r>
      <w:proofErr w:type="spellStart"/>
      <w:r w:rsidRPr="00F546B4">
        <w:rPr>
          <w:lang w:val="fr-FR"/>
        </w:rPr>
        <w:t>élevée</w:t>
      </w:r>
      <w:proofErr w:type="spellEnd"/>
      <w:r w:rsidRPr="00F546B4">
        <w:rPr>
          <w:lang w:val="fr-FR"/>
        </w:rPr>
        <w:t xml:space="preserve">. Le leader technologique a son siège à </w:t>
      </w:r>
      <w:proofErr w:type="spellStart"/>
      <w:r w:rsidRPr="00F546B4">
        <w:rPr>
          <w:lang w:val="fr-FR"/>
        </w:rPr>
        <w:t>Töging</w:t>
      </w:r>
      <w:proofErr w:type="spellEnd"/>
      <w:r w:rsidRPr="00F546B4">
        <w:rPr>
          <w:lang w:val="fr-FR"/>
        </w:rPr>
        <w:t xml:space="preserve"> a. Inn (en Bavière, près de Munich). ViscoTec possède également des filiales aux États-Unis, en Chine, à Singapour, en Inde, en France et à Hong Kong et emploie environ 300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la préparation du produit. Une parfaite synergie de tous les composants est ainsi garantie. Toutes les matières, dont certaines présentent une viscosité pouvant atteindre 7 000 000 </w:t>
      </w:r>
      <w:proofErr w:type="spellStart"/>
      <w:r w:rsidRPr="00F546B4">
        <w:rPr>
          <w:lang w:val="fr-FR"/>
        </w:rPr>
        <w:t>mPas</w:t>
      </w:r>
      <w:proofErr w:type="spellEnd"/>
      <w:r w:rsidRPr="00F546B4">
        <w:rPr>
          <w:lang w:val="fr-FR"/>
        </w:rPr>
        <w:t>, sont refoulées et dosées pratiquement sans pulsations et avec des contraintes de cisaillement extrêmement réduites. Il existe pour chaque application une large offre de conseils, et des essais et tests complets peuvent être réalisés en étroite collaboration avec les clients si nécessaire. Les pompes de dosage et les installations de dosage ViscoTec sont optimisées en fonction de l'application : dans l'industrie alimentaire, l'électromobilité, l'aérospatiale, la technologie médicale, la pharmacie, la fabrication électronique et bien d'autres secteurs encore.</w:t>
      </w:r>
    </w:p>
    <w:p w14:paraId="492EEF4C" w14:textId="77777777" w:rsidR="00FA5614" w:rsidRPr="00F546B4" w:rsidRDefault="00FA5614" w:rsidP="00FA5614">
      <w:pPr>
        <w:rPr>
          <w:rFonts w:cs="Arial"/>
          <w:lang w:val="fr-FR"/>
        </w:rPr>
      </w:pPr>
    </w:p>
    <w:p w14:paraId="289F135F" w14:textId="77777777" w:rsidR="00FA5614" w:rsidRPr="00F546B4" w:rsidRDefault="00FA5614" w:rsidP="00FA5614">
      <w:pPr>
        <w:spacing w:line="360" w:lineRule="auto"/>
        <w:ind w:right="1273"/>
        <w:rPr>
          <w:rFonts w:cs="Arial"/>
          <w:lang w:val="fr-FR"/>
        </w:rPr>
      </w:pPr>
    </w:p>
    <w:p w14:paraId="79B6F867" w14:textId="77777777" w:rsidR="00FA5614" w:rsidRPr="001E286A" w:rsidRDefault="00FA5614" w:rsidP="00FA5614">
      <w:pPr>
        <w:pStyle w:val="Subheadline"/>
      </w:pPr>
      <w:r w:rsidRPr="001E286A">
        <w:t>Contact presse :</w:t>
      </w:r>
    </w:p>
    <w:p w14:paraId="7B647FE6" w14:textId="77777777" w:rsidR="00FA5614" w:rsidRPr="001E286A" w:rsidRDefault="00FA5614" w:rsidP="00FA5614">
      <w:pPr>
        <w:pStyle w:val="Fliesstext"/>
        <w:rPr>
          <w:lang w:val="de-DE"/>
        </w:rPr>
      </w:pPr>
      <w:r w:rsidRPr="001E286A">
        <w:rPr>
          <w:lang w:val="de-DE"/>
        </w:rPr>
        <w:t>Lisa Kiesenbauer, Marketing</w:t>
      </w:r>
    </w:p>
    <w:p w14:paraId="598B9DC1" w14:textId="77777777" w:rsidR="00FA5614" w:rsidRPr="001E286A" w:rsidRDefault="00FA5614" w:rsidP="00FA5614">
      <w:pPr>
        <w:pStyle w:val="Fliesstext"/>
        <w:rPr>
          <w:lang w:val="de-DE"/>
        </w:rPr>
      </w:pPr>
      <w:r w:rsidRPr="001E286A">
        <w:rPr>
          <w:lang w:val="de-DE"/>
        </w:rPr>
        <w:t>ViscoTec Pumpen- u. Dosiertechnik GmbH</w:t>
      </w:r>
    </w:p>
    <w:p w14:paraId="5C2FD10D" w14:textId="77777777" w:rsidR="00FA5614" w:rsidRPr="001E286A" w:rsidRDefault="00FA5614" w:rsidP="00FA5614">
      <w:pPr>
        <w:pStyle w:val="Fliesstext"/>
        <w:rPr>
          <w:lang w:val="de-DE"/>
        </w:rPr>
      </w:pPr>
      <w:r w:rsidRPr="001E286A">
        <w:rPr>
          <w:lang w:val="de-DE"/>
        </w:rPr>
        <w:t>Amperstraße 13 | 84513 Töging a. Inn | Allemagne</w:t>
      </w:r>
    </w:p>
    <w:p w14:paraId="3173B4B1" w14:textId="77777777" w:rsidR="00FA5614" w:rsidRPr="00F546B4" w:rsidRDefault="00FA5614" w:rsidP="00FA5614">
      <w:pPr>
        <w:pStyle w:val="Fliesstext"/>
        <w:rPr>
          <w:lang w:val="fr-FR"/>
        </w:rPr>
      </w:pPr>
      <w:r w:rsidRPr="00F546B4">
        <w:rPr>
          <w:lang w:val="fr-FR"/>
        </w:rPr>
        <w:t xml:space="preserve">Tél. : +49 8631 9274-0 </w:t>
      </w:r>
    </w:p>
    <w:p w14:paraId="3EE7C364" w14:textId="77777777" w:rsidR="00FA5614" w:rsidRPr="00F546B4" w:rsidRDefault="00FA5614" w:rsidP="00FA5614">
      <w:pPr>
        <w:pStyle w:val="Fliesstext"/>
        <w:rPr>
          <w:lang w:val="fr-FR"/>
        </w:rPr>
      </w:pPr>
      <w:r w:rsidRPr="00F546B4">
        <w:rPr>
          <w:lang w:val="fr-FR"/>
        </w:rPr>
        <w:t>lisa.kiesenbauer@viscotec.de | www.viscotec.de</w:t>
      </w:r>
    </w:p>
    <w:p w14:paraId="5C3FAC0B" w14:textId="77777777" w:rsidR="00B82931" w:rsidRPr="00F546B4" w:rsidRDefault="00B82931" w:rsidP="00B82931">
      <w:pPr>
        <w:spacing w:line="360" w:lineRule="auto"/>
        <w:ind w:right="1273"/>
        <w:rPr>
          <w:rFonts w:cs="Arial"/>
          <w:lang w:val="fr-FR"/>
        </w:rPr>
      </w:pPr>
    </w:p>
    <w:p w14:paraId="11B7FE3C" w14:textId="77777777" w:rsidR="0051249B" w:rsidRPr="00F546B4" w:rsidRDefault="005367E6" w:rsidP="00AB5702">
      <w:pPr>
        <w:pStyle w:val="Fliesstext"/>
        <w:rPr>
          <w:lang w:val="fr-FR"/>
        </w:rPr>
      </w:pPr>
      <w:r w:rsidRPr="00F546B4">
        <w:rPr>
          <w:rStyle w:val="Fett"/>
          <w:lang w:val="fr-FR"/>
        </w:rPr>
        <w:t>ViscoTec France SASU</w:t>
      </w:r>
      <w:r w:rsidRPr="00F546B4">
        <w:rPr>
          <w:lang w:val="fr-FR"/>
        </w:rPr>
        <w:br/>
        <w:t>5 Avenue Henri Becquerel, Parc Activité Kennedy | 33700 Mérignac | France</w:t>
      </w:r>
      <w:r w:rsidRPr="00F546B4">
        <w:rPr>
          <w:lang w:val="fr-FR"/>
        </w:rPr>
        <w:br/>
        <w:t>www.viscotec.fr</w:t>
      </w:r>
    </w:p>
    <w:p w14:paraId="5AA10E46" w14:textId="77777777" w:rsidR="0051249B" w:rsidRPr="00F546B4" w:rsidRDefault="0051249B" w:rsidP="00A82FFA">
      <w:pPr>
        <w:rPr>
          <w:lang w:val="fr-FR"/>
        </w:rPr>
      </w:pPr>
    </w:p>
    <w:sectPr w:rsidR="0051249B" w:rsidRPr="00F546B4"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17F7C" w14:textId="77777777" w:rsidR="00F546B4" w:rsidRDefault="00F546B4">
      <w:r>
        <w:separator/>
      </w:r>
    </w:p>
  </w:endnote>
  <w:endnote w:type="continuationSeparator" w:id="0">
    <w:p w14:paraId="7B9FBB1D" w14:textId="77777777" w:rsidR="00F546B4" w:rsidRDefault="00F54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5EE59" w14:textId="77777777" w:rsidR="00551F5B" w:rsidRDefault="00551F5B">
    <w:pPr>
      <w:pStyle w:val="Fuzeile"/>
    </w:pPr>
  </w:p>
  <w:p w14:paraId="1F35C39C" w14:textId="77777777" w:rsidR="00551F5B" w:rsidRDefault="00551F5B"/>
  <w:p w14:paraId="6C9E08D1" w14:textId="77777777" w:rsidR="00551F5B" w:rsidRDefault="00551F5B"/>
  <w:p w14:paraId="05C52F44"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5362" w14:textId="77777777" w:rsidR="003976F5" w:rsidRDefault="003976F5" w:rsidP="003976F5">
    <w:pPr>
      <w:tabs>
        <w:tab w:val="left" w:pos="3261"/>
      </w:tabs>
      <w:rPr>
        <w:rFonts w:cs="Arial"/>
        <w:noProof/>
        <w:sz w:val="14"/>
        <w:szCs w:val="14"/>
      </w:rPr>
    </w:pPr>
  </w:p>
  <w:p w14:paraId="7BF78CC5"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43A708E" wp14:editId="60FCEC53">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6D7469"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62E06E48" w14:textId="77777777" w:rsidR="00B266CD" w:rsidRDefault="00B266CD" w:rsidP="003976F5">
    <w:pPr>
      <w:tabs>
        <w:tab w:val="left" w:pos="3261"/>
      </w:tabs>
      <w:rPr>
        <w:rFonts w:cs="Arial"/>
        <w:noProof/>
        <w:sz w:val="14"/>
        <w:szCs w:val="14"/>
      </w:rPr>
    </w:pPr>
  </w:p>
  <w:p w14:paraId="56F39ECA" w14:textId="77777777" w:rsidR="00B266CD" w:rsidRPr="0029423D" w:rsidRDefault="00CE6952" w:rsidP="00B266CD">
    <w:pPr>
      <w:tabs>
        <w:tab w:val="left" w:pos="450"/>
        <w:tab w:val="left" w:pos="3261"/>
        <w:tab w:val="left" w:pos="5954"/>
        <w:tab w:val="left" w:pos="8789"/>
      </w:tabs>
      <w:rPr>
        <w:rFonts w:cs="Arial"/>
        <w:noProof/>
        <w:sz w:val="14"/>
        <w:szCs w:val="14"/>
        <w:lang w:val="de-DE"/>
      </w:rPr>
    </w:pPr>
    <w:r>
      <w:rPr>
        <w:rFonts w:cs="Arial"/>
        <w:noProof/>
        <w:sz w:val="14"/>
        <w:szCs w:val="14"/>
        <w:lang w:val="de-DE"/>
      </w:rPr>
      <w:tab/>
    </w:r>
    <w:r w:rsidR="00B266CD" w:rsidRPr="0029423D">
      <w:rPr>
        <w:rFonts w:cs="Arial"/>
        <w:noProof/>
        <w:color w:val="7F7F7F"/>
        <w:sz w:val="14"/>
        <w:szCs w:val="14"/>
        <w:lang w:val="de-DE"/>
      </w:rPr>
      <w:tab/>
    </w:r>
    <w:r w:rsidR="00A82FFA" w:rsidRPr="0029423D">
      <w:rPr>
        <w:rFonts w:cs="Arial"/>
        <w:noProof/>
        <w:sz w:val="14"/>
        <w:szCs w:val="14"/>
        <w:lang w:val="de-DE"/>
      </w:rPr>
      <w:t xml:space="preserve"> </w:t>
    </w:r>
    <w:r w:rsidR="00B266CD" w:rsidRPr="0029423D">
      <w:rPr>
        <w:rFonts w:cs="Arial"/>
        <w:noProof/>
        <w:color w:val="7F7F7F"/>
        <w:sz w:val="14"/>
        <w:szCs w:val="14"/>
        <w:lang w:val="de-DE"/>
      </w:rPr>
      <w:tab/>
    </w:r>
    <w:r w:rsidR="00B266CD" w:rsidRPr="0029423D">
      <w:rPr>
        <w:rFonts w:cs="Arial"/>
        <w:noProof/>
        <w:sz w:val="14"/>
        <w:szCs w:val="14"/>
        <w:lang w:val="de-DE"/>
      </w:rPr>
      <w:tab/>
    </w:r>
    <w:r w:rsidR="00B82931" w:rsidRPr="0029423D">
      <w:rPr>
        <w:rFonts w:cs="Arial"/>
        <w:noProof/>
        <w:sz w:val="14"/>
        <w:szCs w:val="14"/>
        <w:lang w:val="de-DE"/>
      </w:rPr>
      <w:t>Page</w:t>
    </w:r>
    <w:r w:rsidR="00B266CD" w:rsidRPr="0029423D">
      <w:rPr>
        <w:rFonts w:cs="Arial"/>
        <w:noProof/>
        <w:sz w:val="14"/>
        <w:szCs w:val="14"/>
        <w:lang w:val="de-DE"/>
      </w:rPr>
      <w:t xml:space="preserve"> </w:t>
    </w:r>
    <w:r w:rsidR="00B266CD" w:rsidRPr="003976F5">
      <w:rPr>
        <w:rFonts w:cs="Arial"/>
        <w:noProof/>
        <w:sz w:val="14"/>
        <w:szCs w:val="14"/>
      </w:rPr>
      <w:fldChar w:fldCharType="begin"/>
    </w:r>
    <w:r w:rsidR="00B266CD" w:rsidRPr="0029423D">
      <w:rPr>
        <w:rFonts w:cs="Arial"/>
        <w:noProof/>
        <w:sz w:val="14"/>
        <w:szCs w:val="14"/>
        <w:lang w:val="de-DE"/>
      </w:rPr>
      <w:instrText xml:space="preserve"> PAGE </w:instrText>
    </w:r>
    <w:r w:rsidR="00B266CD" w:rsidRPr="003976F5">
      <w:rPr>
        <w:rFonts w:cs="Arial"/>
        <w:noProof/>
        <w:sz w:val="14"/>
        <w:szCs w:val="14"/>
      </w:rPr>
      <w:fldChar w:fldCharType="separate"/>
    </w:r>
    <w:r w:rsidR="00B266CD" w:rsidRPr="0029423D">
      <w:rPr>
        <w:rFonts w:cs="Arial"/>
        <w:noProof/>
        <w:sz w:val="14"/>
        <w:szCs w:val="14"/>
        <w:lang w:val="de-DE"/>
      </w:rPr>
      <w:t>1</w:t>
    </w:r>
    <w:r w:rsidR="00B266CD" w:rsidRPr="003976F5">
      <w:rPr>
        <w:rFonts w:cs="Arial"/>
        <w:noProof/>
        <w:sz w:val="14"/>
        <w:szCs w:val="14"/>
      </w:rPr>
      <w:fldChar w:fldCharType="end"/>
    </w:r>
    <w:r w:rsidR="00B266CD" w:rsidRPr="0029423D">
      <w:rPr>
        <w:rFonts w:cs="Arial"/>
        <w:noProof/>
        <w:sz w:val="14"/>
        <w:szCs w:val="14"/>
        <w:lang w:val="de-DE"/>
      </w:rPr>
      <w:t xml:space="preserve"> </w:t>
    </w:r>
    <w:r w:rsidR="00B82931" w:rsidRPr="0029423D">
      <w:rPr>
        <w:rFonts w:cs="Arial"/>
        <w:noProof/>
        <w:sz w:val="14"/>
        <w:szCs w:val="14"/>
        <w:lang w:val="de-DE"/>
      </w:rPr>
      <w:t>of</w:t>
    </w:r>
    <w:r w:rsidR="00B266CD" w:rsidRPr="0029423D">
      <w:rPr>
        <w:rFonts w:cs="Arial"/>
        <w:noProof/>
        <w:sz w:val="14"/>
        <w:szCs w:val="14"/>
        <w:lang w:val="de-DE"/>
      </w:rPr>
      <w:t xml:space="preserve"> </w:t>
    </w:r>
    <w:r w:rsidR="00B266CD" w:rsidRPr="003976F5">
      <w:rPr>
        <w:rFonts w:cs="Arial"/>
        <w:noProof/>
        <w:sz w:val="14"/>
        <w:szCs w:val="14"/>
      </w:rPr>
      <w:fldChar w:fldCharType="begin"/>
    </w:r>
    <w:r w:rsidR="00B266CD" w:rsidRPr="0029423D">
      <w:rPr>
        <w:rFonts w:cs="Arial"/>
        <w:noProof/>
        <w:sz w:val="14"/>
        <w:szCs w:val="14"/>
        <w:lang w:val="de-DE"/>
      </w:rPr>
      <w:instrText xml:space="preserve"> NUMPAGES  </w:instrText>
    </w:r>
    <w:r w:rsidR="00B266CD" w:rsidRPr="003976F5">
      <w:rPr>
        <w:rFonts w:cs="Arial"/>
        <w:noProof/>
        <w:sz w:val="14"/>
        <w:szCs w:val="14"/>
      </w:rPr>
      <w:fldChar w:fldCharType="separate"/>
    </w:r>
    <w:r w:rsidR="00B266CD" w:rsidRPr="0029423D">
      <w:rPr>
        <w:rFonts w:cs="Arial"/>
        <w:noProof/>
        <w:sz w:val="14"/>
        <w:szCs w:val="14"/>
        <w:lang w:val="de-DE"/>
      </w:rPr>
      <w:t>1</w:t>
    </w:r>
    <w:r w:rsidR="00B266CD" w:rsidRPr="003976F5">
      <w:rPr>
        <w:rFonts w:cs="Arial"/>
        <w:noProof/>
        <w:sz w:val="14"/>
        <w:szCs w:val="14"/>
      </w:rPr>
      <w:fldChar w:fldCharType="end"/>
    </w:r>
  </w:p>
  <w:p w14:paraId="5B1F9508" w14:textId="77777777" w:rsidR="00AE2DD9" w:rsidRPr="0029423D" w:rsidRDefault="00AE2DD9" w:rsidP="003976F5">
    <w:pPr>
      <w:tabs>
        <w:tab w:val="left" w:pos="450"/>
        <w:tab w:val="left" w:pos="3261"/>
        <w:tab w:val="left" w:pos="5954"/>
        <w:tab w:val="left" w:pos="8789"/>
      </w:tabs>
      <w:rPr>
        <w:rFonts w:cs="Arial"/>
        <w:b/>
        <w:noProof/>
        <w:sz w:val="14"/>
        <w:szCs w:val="14"/>
        <w:lang w:val="de-DE"/>
      </w:rPr>
    </w:pPr>
  </w:p>
  <w:p w14:paraId="65A53217" w14:textId="77777777" w:rsidR="00DB594E" w:rsidRPr="0029423D" w:rsidRDefault="00DB594E" w:rsidP="003976F5">
    <w:pPr>
      <w:tabs>
        <w:tab w:val="left" w:pos="450"/>
        <w:tab w:val="left" w:pos="3261"/>
        <w:tab w:val="left" w:pos="5954"/>
        <w:tab w:val="left" w:pos="8789"/>
      </w:tabs>
      <w:rPr>
        <w:rFonts w:cs="Arial"/>
        <w:noProof/>
        <w:color w:val="7F7F7F"/>
        <w:sz w:val="14"/>
        <w:szCs w:val="14"/>
        <w:lang w:val="de-DE"/>
      </w:rPr>
    </w:pPr>
    <w:r w:rsidRPr="0029423D">
      <w:rPr>
        <w:rFonts w:cs="Arial"/>
        <w:b/>
        <w:noProof/>
        <w:sz w:val="14"/>
        <w:szCs w:val="14"/>
        <w:lang w:val="de-DE"/>
      </w:rPr>
      <w:t>ViscoTec</w:t>
    </w:r>
    <w:r w:rsidRPr="0029423D">
      <w:rPr>
        <w:rFonts w:cs="Arial"/>
        <w:noProof/>
        <w:sz w:val="14"/>
        <w:szCs w:val="14"/>
        <w:lang w:val="de-DE"/>
      </w:rPr>
      <w:tab/>
      <w:t>Amperstraße 13</w:t>
    </w:r>
    <w:r w:rsidRPr="0029423D">
      <w:rPr>
        <w:rFonts w:cs="Arial"/>
        <w:noProof/>
        <w:color w:val="7F7F7F"/>
        <w:sz w:val="14"/>
        <w:szCs w:val="14"/>
        <w:lang w:val="de-DE"/>
      </w:rPr>
      <w:tab/>
    </w:r>
    <w:r w:rsidRPr="0029423D">
      <w:rPr>
        <w:rFonts w:cs="Arial"/>
        <w:b/>
        <w:noProof/>
        <w:color w:val="00B0F0"/>
        <w:sz w:val="14"/>
        <w:szCs w:val="14"/>
        <w:lang w:val="de-DE"/>
      </w:rPr>
      <w:t>T</w:t>
    </w:r>
    <w:r w:rsidRPr="0029423D">
      <w:rPr>
        <w:rFonts w:cs="Arial"/>
        <w:noProof/>
        <w:color w:val="7F7F7F"/>
        <w:sz w:val="14"/>
        <w:szCs w:val="14"/>
        <w:lang w:val="de-DE"/>
      </w:rPr>
      <w:t xml:space="preserve"> </w:t>
    </w:r>
    <w:r w:rsidR="003976F5" w:rsidRPr="0029423D">
      <w:rPr>
        <w:rFonts w:cs="Arial"/>
        <w:noProof/>
        <w:color w:val="7F7F7F"/>
        <w:sz w:val="14"/>
        <w:szCs w:val="14"/>
        <w:lang w:val="de-DE"/>
      </w:rPr>
      <w:t xml:space="preserve"> </w:t>
    </w:r>
    <w:r w:rsidR="003976F5" w:rsidRPr="0029423D">
      <w:rPr>
        <w:rFonts w:cs="Arial"/>
        <w:noProof/>
        <w:sz w:val="14"/>
        <w:szCs w:val="14"/>
        <w:lang w:val="de-DE"/>
      </w:rPr>
      <w:t>+49 8631 9274-0</w:t>
    </w:r>
    <w:r w:rsidR="003976F5" w:rsidRPr="0029423D">
      <w:rPr>
        <w:rFonts w:cs="Arial"/>
        <w:noProof/>
        <w:color w:val="7F7F7F"/>
        <w:sz w:val="14"/>
        <w:szCs w:val="14"/>
        <w:lang w:val="de-DE"/>
      </w:rPr>
      <w:tab/>
    </w:r>
    <w:r w:rsidR="003976F5" w:rsidRPr="0029423D">
      <w:rPr>
        <w:rFonts w:cs="Arial"/>
        <w:b/>
        <w:noProof/>
        <w:color w:val="00B0F0"/>
        <w:sz w:val="14"/>
        <w:szCs w:val="14"/>
        <w:lang w:val="de-DE"/>
      </w:rPr>
      <w:t>W</w:t>
    </w:r>
    <w:r w:rsidR="003976F5" w:rsidRPr="0029423D">
      <w:rPr>
        <w:rFonts w:cs="Arial"/>
        <w:noProof/>
        <w:color w:val="7F7F7F"/>
        <w:sz w:val="14"/>
        <w:szCs w:val="14"/>
        <w:lang w:val="de-DE"/>
      </w:rPr>
      <w:t xml:space="preserve"> </w:t>
    </w:r>
    <w:r w:rsidR="003976F5" w:rsidRPr="0029423D">
      <w:rPr>
        <w:rFonts w:cs="Arial"/>
        <w:noProof/>
        <w:color w:val="7F7F7F"/>
        <w:sz w:val="20"/>
        <w:szCs w:val="20"/>
        <w:lang w:val="de-DE"/>
      </w:rPr>
      <w:t xml:space="preserve"> </w:t>
    </w:r>
    <w:r w:rsidR="003976F5" w:rsidRPr="0029423D">
      <w:rPr>
        <w:rFonts w:cs="Arial"/>
        <w:noProof/>
        <w:sz w:val="14"/>
        <w:szCs w:val="14"/>
        <w:lang w:val="de-DE"/>
      </w:rPr>
      <w:t>www.viscotec.de</w:t>
    </w:r>
    <w:r w:rsidRPr="0029423D">
      <w:rPr>
        <w:rFonts w:cs="Arial"/>
        <w:noProof/>
        <w:sz w:val="14"/>
        <w:szCs w:val="14"/>
        <w:lang w:val="de-DE"/>
      </w:rPr>
      <w:t xml:space="preserve"> </w:t>
    </w:r>
  </w:p>
  <w:p w14:paraId="0D7F8290" w14:textId="77777777" w:rsidR="004B3830" w:rsidRPr="00F72BB6"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F72BB6">
      <w:rPr>
        <w:rFonts w:cs="Arial"/>
        <w:b/>
        <w:noProof/>
        <w:sz w:val="14"/>
        <w:szCs w:val="14"/>
        <w:lang w:val="de-DE"/>
      </w:rPr>
      <w:t>Pumpen- u. Dosiertechnik GmbH</w:t>
    </w:r>
    <w:r w:rsidRPr="00F72BB6">
      <w:rPr>
        <w:rFonts w:cs="Arial"/>
        <w:noProof/>
        <w:sz w:val="14"/>
        <w:szCs w:val="14"/>
        <w:lang w:val="de-DE"/>
      </w:rPr>
      <w:tab/>
      <w:t>D-84513 Töging a. Inn</w:t>
    </w:r>
    <w:r w:rsidR="003976F5" w:rsidRPr="00F72BB6">
      <w:rPr>
        <w:rFonts w:cs="Arial"/>
        <w:noProof/>
        <w:color w:val="7F7F7F"/>
        <w:sz w:val="14"/>
        <w:szCs w:val="14"/>
        <w:lang w:val="de-DE"/>
      </w:rPr>
      <w:tab/>
    </w:r>
    <w:r w:rsidR="003976F5" w:rsidRPr="00F72BB6">
      <w:rPr>
        <w:rFonts w:cs="Arial"/>
        <w:b/>
        <w:noProof/>
        <w:color w:val="00B0F0"/>
        <w:sz w:val="14"/>
        <w:szCs w:val="14"/>
        <w:lang w:val="de-DE"/>
      </w:rPr>
      <w:t>F</w:t>
    </w:r>
    <w:r w:rsidR="003976F5" w:rsidRPr="00F72BB6">
      <w:rPr>
        <w:rFonts w:cs="Arial"/>
        <w:noProof/>
        <w:color w:val="7F7F7F"/>
        <w:sz w:val="14"/>
        <w:szCs w:val="14"/>
        <w:lang w:val="de-DE"/>
      </w:rPr>
      <w:t xml:space="preserve">  </w:t>
    </w:r>
    <w:r w:rsidR="003976F5" w:rsidRPr="00F72BB6">
      <w:rPr>
        <w:rFonts w:cs="Arial"/>
        <w:noProof/>
        <w:sz w:val="14"/>
        <w:szCs w:val="14"/>
        <w:lang w:val="de-DE"/>
      </w:rPr>
      <w:t>+49 8631 9274-300</w:t>
    </w:r>
    <w:r w:rsidR="003976F5" w:rsidRPr="00F72BB6">
      <w:rPr>
        <w:rFonts w:cs="Arial"/>
        <w:noProof/>
        <w:color w:val="7F7F7F"/>
        <w:sz w:val="14"/>
        <w:szCs w:val="14"/>
        <w:lang w:val="de-DE"/>
      </w:rPr>
      <w:tab/>
    </w:r>
    <w:r w:rsidR="003976F5" w:rsidRPr="00F72BB6">
      <w:rPr>
        <w:rFonts w:cs="Arial"/>
        <w:b/>
        <w:noProof/>
        <w:color w:val="00B0F0"/>
        <w:sz w:val="14"/>
        <w:szCs w:val="14"/>
        <w:lang w:val="de-DE"/>
      </w:rPr>
      <w:t>E</w:t>
    </w:r>
    <w:r w:rsidR="003976F5" w:rsidRPr="00F72BB6">
      <w:rPr>
        <w:rFonts w:cs="Arial"/>
        <w:noProof/>
        <w:color w:val="7F7F7F"/>
        <w:sz w:val="14"/>
        <w:szCs w:val="14"/>
        <w:lang w:val="de-DE"/>
      </w:rPr>
      <w:t xml:space="preserve">  </w:t>
    </w:r>
    <w:r w:rsidR="003976F5" w:rsidRPr="00F72BB6">
      <w:rPr>
        <w:rFonts w:cs="Arial"/>
        <w:noProof/>
        <w:sz w:val="14"/>
        <w:szCs w:val="14"/>
        <w:lang w:val="de-DE"/>
      </w:rPr>
      <w:t>mail@viscotec.de</w:t>
    </w:r>
  </w:p>
  <w:p w14:paraId="6FC0787F" w14:textId="77777777" w:rsidR="004B3830" w:rsidRPr="00F72BB6" w:rsidRDefault="004B3830" w:rsidP="00DB594E">
    <w:pPr>
      <w:tabs>
        <w:tab w:val="left" w:pos="3261"/>
      </w:tabs>
      <w:rPr>
        <w:rFonts w:cs="Arial"/>
        <w:noProof/>
        <w:color w:val="7F7F7F"/>
        <w:sz w:val="16"/>
        <w:szCs w:val="16"/>
        <w:lang w:val="de-DE"/>
      </w:rPr>
    </w:pPr>
  </w:p>
  <w:p w14:paraId="45DB8417" w14:textId="77777777" w:rsidR="004B3830" w:rsidRPr="00F72BB6"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6EE37" w14:textId="77777777" w:rsidR="00F546B4" w:rsidRDefault="00F546B4">
      <w:r>
        <w:separator/>
      </w:r>
    </w:p>
  </w:footnote>
  <w:footnote w:type="continuationSeparator" w:id="0">
    <w:p w14:paraId="243164F6" w14:textId="77777777" w:rsidR="00F546B4" w:rsidRDefault="00F54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1D9AF" w14:textId="77777777" w:rsidR="00446370" w:rsidRDefault="00446370">
    <w:pPr>
      <w:rPr>
        <w:rFonts w:cs="Arial"/>
        <w:sz w:val="16"/>
        <w:szCs w:val="16"/>
      </w:rPr>
    </w:pPr>
  </w:p>
  <w:p w14:paraId="7E68C6C4" w14:textId="77777777" w:rsidR="00446370" w:rsidRDefault="00446370">
    <w:pPr>
      <w:rPr>
        <w:rFonts w:cs="Arial"/>
        <w:sz w:val="16"/>
        <w:szCs w:val="16"/>
      </w:rPr>
    </w:pPr>
  </w:p>
  <w:p w14:paraId="149E5640" w14:textId="77777777" w:rsidR="004B3830" w:rsidRPr="00190A1F" w:rsidRDefault="00446370" w:rsidP="00446370">
    <w:pPr>
      <w:pStyle w:val="Titel"/>
      <w:rPr>
        <w:rFonts w:cs="Arial"/>
        <w:b w:val="0"/>
        <w:sz w:val="16"/>
        <w:szCs w:val="16"/>
      </w:rPr>
    </w:pPr>
    <w:r w:rsidRPr="00190A1F">
      <w:rPr>
        <w:caps/>
        <w:color w:val="009DE0" w:themeColor="accent1"/>
        <w:lang w:val="fr-FR"/>
      </w:rPr>
      <w:t>Communiqué de presse</w:t>
    </w:r>
    <w:r w:rsidR="002145DD" w:rsidRPr="00190A1F">
      <w:rPr>
        <w:rFonts w:cs="Arial"/>
        <w:b w:val="0"/>
        <w:noProof/>
        <w:sz w:val="16"/>
        <w:szCs w:val="16"/>
      </w:rPr>
      <w:drawing>
        <wp:anchor distT="0" distB="0" distL="114300" distR="114300" simplePos="0" relativeHeight="251660288" behindDoc="1" locked="1" layoutInCell="1" allowOverlap="1" wp14:anchorId="059B0CA4" wp14:editId="2840AD05">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5F9145" w14:textId="77777777" w:rsidR="00DB594E" w:rsidRDefault="00DB594E">
    <w:pPr>
      <w:rPr>
        <w:rFonts w:cs="Arial"/>
        <w:sz w:val="16"/>
        <w:szCs w:val="16"/>
      </w:rPr>
    </w:pPr>
  </w:p>
  <w:p w14:paraId="0254CA81"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152919"/>
    <w:multiLevelType w:val="hybridMultilevel"/>
    <w:tmpl w:val="D69E21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DAF0274"/>
    <w:multiLevelType w:val="hybridMultilevel"/>
    <w:tmpl w:val="A2A41CA0"/>
    <w:lvl w:ilvl="0" w:tplc="D5F82A8C">
      <w:start w:val="1"/>
      <w:numFmt w:val="bullet"/>
      <w:lvlText w:val="▪"/>
      <w:lvlJc w:val="left"/>
      <w:pPr>
        <w:ind w:left="360" w:hanging="360"/>
      </w:pPr>
      <w:rPr>
        <w:rFonts w:ascii="Arial" w:hAnsi="Arial" w:hint="default"/>
        <w:color w:val="009DE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72601627"/>
    <w:multiLevelType w:val="hybridMultilevel"/>
    <w:tmpl w:val="1A2C877C"/>
    <w:lvl w:ilvl="0" w:tplc="BA7A880A">
      <w:start w:val="1"/>
      <w:numFmt w:val="bullet"/>
      <w:lvlText w:val=""/>
      <w:lvlJc w:val="left"/>
      <w:pPr>
        <w:ind w:left="360" w:hanging="360"/>
      </w:pPr>
      <w:rPr>
        <w:rFonts w:ascii="Wingdings" w:hAnsi="Wingdings" w:hint="default"/>
        <w:u w:color="009DE0" w:themeColor="accent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769695599">
    <w:abstractNumId w:val="9"/>
  </w:num>
  <w:num w:numId="2" w16cid:durableId="1212031960">
    <w:abstractNumId w:val="7"/>
  </w:num>
  <w:num w:numId="3" w16cid:durableId="97452995">
    <w:abstractNumId w:val="6"/>
  </w:num>
  <w:num w:numId="4" w16cid:durableId="1338998026">
    <w:abstractNumId w:val="5"/>
  </w:num>
  <w:num w:numId="5" w16cid:durableId="167327678">
    <w:abstractNumId w:val="4"/>
  </w:num>
  <w:num w:numId="6" w16cid:durableId="790900968">
    <w:abstractNumId w:val="8"/>
  </w:num>
  <w:num w:numId="7" w16cid:durableId="1896238652">
    <w:abstractNumId w:val="3"/>
  </w:num>
  <w:num w:numId="8" w16cid:durableId="1152911383">
    <w:abstractNumId w:val="2"/>
  </w:num>
  <w:num w:numId="9" w16cid:durableId="1589461511">
    <w:abstractNumId w:val="1"/>
  </w:num>
  <w:num w:numId="10" w16cid:durableId="1552301364">
    <w:abstractNumId w:val="0"/>
  </w:num>
  <w:num w:numId="11" w16cid:durableId="1526290994">
    <w:abstractNumId w:val="12"/>
  </w:num>
  <w:num w:numId="12" w16cid:durableId="1222054473">
    <w:abstractNumId w:val="10"/>
  </w:num>
  <w:num w:numId="13" w16cid:durableId="10258650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6B4"/>
    <w:rsid w:val="000023E1"/>
    <w:rsid w:val="0000359E"/>
    <w:rsid w:val="00012C68"/>
    <w:rsid w:val="00036722"/>
    <w:rsid w:val="00037041"/>
    <w:rsid w:val="00060FDA"/>
    <w:rsid w:val="0008235A"/>
    <w:rsid w:val="000857E6"/>
    <w:rsid w:val="00085A89"/>
    <w:rsid w:val="00092C13"/>
    <w:rsid w:val="000937BB"/>
    <w:rsid w:val="000C4946"/>
    <w:rsid w:val="000C6345"/>
    <w:rsid w:val="000D7F60"/>
    <w:rsid w:val="000E3321"/>
    <w:rsid w:val="00121DC3"/>
    <w:rsid w:val="00125C7C"/>
    <w:rsid w:val="00126DAD"/>
    <w:rsid w:val="00130F23"/>
    <w:rsid w:val="00150577"/>
    <w:rsid w:val="001546C3"/>
    <w:rsid w:val="0016678D"/>
    <w:rsid w:val="00170EF2"/>
    <w:rsid w:val="0017208A"/>
    <w:rsid w:val="00181A8E"/>
    <w:rsid w:val="001827BA"/>
    <w:rsid w:val="00190A1F"/>
    <w:rsid w:val="00194215"/>
    <w:rsid w:val="001969A3"/>
    <w:rsid w:val="001D73C3"/>
    <w:rsid w:val="001E286A"/>
    <w:rsid w:val="001E381D"/>
    <w:rsid w:val="001F356B"/>
    <w:rsid w:val="001F520D"/>
    <w:rsid w:val="002145DD"/>
    <w:rsid w:val="002347D3"/>
    <w:rsid w:val="0026246A"/>
    <w:rsid w:val="00270FE7"/>
    <w:rsid w:val="002823B0"/>
    <w:rsid w:val="0029423D"/>
    <w:rsid w:val="00294735"/>
    <w:rsid w:val="00297513"/>
    <w:rsid w:val="002B2120"/>
    <w:rsid w:val="002D0CA4"/>
    <w:rsid w:val="002E2147"/>
    <w:rsid w:val="002F1753"/>
    <w:rsid w:val="002F4234"/>
    <w:rsid w:val="00301B89"/>
    <w:rsid w:val="0030370D"/>
    <w:rsid w:val="00353DCC"/>
    <w:rsid w:val="00366EF8"/>
    <w:rsid w:val="0037310C"/>
    <w:rsid w:val="00390802"/>
    <w:rsid w:val="00393D26"/>
    <w:rsid w:val="003976F5"/>
    <w:rsid w:val="00397B89"/>
    <w:rsid w:val="003C34B5"/>
    <w:rsid w:val="003D1766"/>
    <w:rsid w:val="003D224A"/>
    <w:rsid w:val="003D606D"/>
    <w:rsid w:val="00401BBD"/>
    <w:rsid w:val="004023F4"/>
    <w:rsid w:val="004111B1"/>
    <w:rsid w:val="00426AC8"/>
    <w:rsid w:val="00431F7F"/>
    <w:rsid w:val="00446370"/>
    <w:rsid w:val="00454676"/>
    <w:rsid w:val="00467930"/>
    <w:rsid w:val="00473102"/>
    <w:rsid w:val="0049795F"/>
    <w:rsid w:val="004B3830"/>
    <w:rsid w:val="004C5D5D"/>
    <w:rsid w:val="004C6A67"/>
    <w:rsid w:val="004F398D"/>
    <w:rsid w:val="004F5700"/>
    <w:rsid w:val="004F5C6C"/>
    <w:rsid w:val="0050281D"/>
    <w:rsid w:val="005075EC"/>
    <w:rsid w:val="0051249B"/>
    <w:rsid w:val="00513156"/>
    <w:rsid w:val="0052307D"/>
    <w:rsid w:val="00533C74"/>
    <w:rsid w:val="00534826"/>
    <w:rsid w:val="00535911"/>
    <w:rsid w:val="005363AD"/>
    <w:rsid w:val="005367E6"/>
    <w:rsid w:val="00551F5B"/>
    <w:rsid w:val="005566EC"/>
    <w:rsid w:val="005624D6"/>
    <w:rsid w:val="00562844"/>
    <w:rsid w:val="005726B7"/>
    <w:rsid w:val="00582151"/>
    <w:rsid w:val="0058577D"/>
    <w:rsid w:val="00586A3B"/>
    <w:rsid w:val="005C2903"/>
    <w:rsid w:val="005D7E04"/>
    <w:rsid w:val="005E5AF0"/>
    <w:rsid w:val="005F2038"/>
    <w:rsid w:val="005F5262"/>
    <w:rsid w:val="00611CE1"/>
    <w:rsid w:val="00615DEA"/>
    <w:rsid w:val="0061700A"/>
    <w:rsid w:val="0062736B"/>
    <w:rsid w:val="0062759D"/>
    <w:rsid w:val="00671EB4"/>
    <w:rsid w:val="00673254"/>
    <w:rsid w:val="00675D02"/>
    <w:rsid w:val="00692019"/>
    <w:rsid w:val="006C2656"/>
    <w:rsid w:val="006C491A"/>
    <w:rsid w:val="006D01F7"/>
    <w:rsid w:val="006D71C8"/>
    <w:rsid w:val="006E552A"/>
    <w:rsid w:val="006F198C"/>
    <w:rsid w:val="00703A1A"/>
    <w:rsid w:val="00711926"/>
    <w:rsid w:val="00711B73"/>
    <w:rsid w:val="00721738"/>
    <w:rsid w:val="00735BD6"/>
    <w:rsid w:val="0073733A"/>
    <w:rsid w:val="007475B9"/>
    <w:rsid w:val="007561F9"/>
    <w:rsid w:val="007602BD"/>
    <w:rsid w:val="00760510"/>
    <w:rsid w:val="00763AAF"/>
    <w:rsid w:val="00773ED5"/>
    <w:rsid w:val="0077677A"/>
    <w:rsid w:val="007824A4"/>
    <w:rsid w:val="007A1326"/>
    <w:rsid w:val="007B0AD8"/>
    <w:rsid w:val="007C1D15"/>
    <w:rsid w:val="007C7C9D"/>
    <w:rsid w:val="007F592F"/>
    <w:rsid w:val="007F738F"/>
    <w:rsid w:val="00814DD8"/>
    <w:rsid w:val="0083310B"/>
    <w:rsid w:val="00846A7D"/>
    <w:rsid w:val="00852119"/>
    <w:rsid w:val="00872280"/>
    <w:rsid w:val="00873107"/>
    <w:rsid w:val="00881B09"/>
    <w:rsid w:val="00883BAB"/>
    <w:rsid w:val="008A36FE"/>
    <w:rsid w:val="008B14A5"/>
    <w:rsid w:val="008C0FD4"/>
    <w:rsid w:val="008D154F"/>
    <w:rsid w:val="008F323D"/>
    <w:rsid w:val="00904BB2"/>
    <w:rsid w:val="009139CC"/>
    <w:rsid w:val="0092628F"/>
    <w:rsid w:val="009443B7"/>
    <w:rsid w:val="009467AC"/>
    <w:rsid w:val="009513E0"/>
    <w:rsid w:val="00954F4E"/>
    <w:rsid w:val="009649CA"/>
    <w:rsid w:val="00965AEA"/>
    <w:rsid w:val="0098528E"/>
    <w:rsid w:val="00985FB4"/>
    <w:rsid w:val="00986BE5"/>
    <w:rsid w:val="009A5722"/>
    <w:rsid w:val="009D2A8B"/>
    <w:rsid w:val="009D2E29"/>
    <w:rsid w:val="009D4116"/>
    <w:rsid w:val="009E249C"/>
    <w:rsid w:val="009F51C7"/>
    <w:rsid w:val="00A02B05"/>
    <w:rsid w:val="00A13C46"/>
    <w:rsid w:val="00A15EE2"/>
    <w:rsid w:val="00A16B40"/>
    <w:rsid w:val="00A214ED"/>
    <w:rsid w:val="00A511F0"/>
    <w:rsid w:val="00A82FFA"/>
    <w:rsid w:val="00AA274E"/>
    <w:rsid w:val="00AA57BC"/>
    <w:rsid w:val="00AB5702"/>
    <w:rsid w:val="00AC6362"/>
    <w:rsid w:val="00AC65A4"/>
    <w:rsid w:val="00AE2DD9"/>
    <w:rsid w:val="00AE7F67"/>
    <w:rsid w:val="00B067DB"/>
    <w:rsid w:val="00B07030"/>
    <w:rsid w:val="00B11A1C"/>
    <w:rsid w:val="00B1330C"/>
    <w:rsid w:val="00B21EE9"/>
    <w:rsid w:val="00B266CD"/>
    <w:rsid w:val="00B275C4"/>
    <w:rsid w:val="00B30813"/>
    <w:rsid w:val="00B41D41"/>
    <w:rsid w:val="00B42982"/>
    <w:rsid w:val="00B55B64"/>
    <w:rsid w:val="00B61FBF"/>
    <w:rsid w:val="00B65DA7"/>
    <w:rsid w:val="00B82931"/>
    <w:rsid w:val="00B904F9"/>
    <w:rsid w:val="00B960E9"/>
    <w:rsid w:val="00B9622B"/>
    <w:rsid w:val="00BA4CA7"/>
    <w:rsid w:val="00BC00E6"/>
    <w:rsid w:val="00BE3AD2"/>
    <w:rsid w:val="00BE6360"/>
    <w:rsid w:val="00BF37EF"/>
    <w:rsid w:val="00BF4E55"/>
    <w:rsid w:val="00C13A2D"/>
    <w:rsid w:val="00C450E2"/>
    <w:rsid w:val="00C5066D"/>
    <w:rsid w:val="00C60AD4"/>
    <w:rsid w:val="00C67124"/>
    <w:rsid w:val="00C733AE"/>
    <w:rsid w:val="00C928C1"/>
    <w:rsid w:val="00CA7D41"/>
    <w:rsid w:val="00CD2B97"/>
    <w:rsid w:val="00CD5602"/>
    <w:rsid w:val="00CE60B0"/>
    <w:rsid w:val="00CE6952"/>
    <w:rsid w:val="00CF5E36"/>
    <w:rsid w:val="00D002C7"/>
    <w:rsid w:val="00D02E03"/>
    <w:rsid w:val="00D26901"/>
    <w:rsid w:val="00D33DD0"/>
    <w:rsid w:val="00D60136"/>
    <w:rsid w:val="00D64379"/>
    <w:rsid w:val="00D9079C"/>
    <w:rsid w:val="00D91514"/>
    <w:rsid w:val="00D92E5D"/>
    <w:rsid w:val="00D94C64"/>
    <w:rsid w:val="00D95BA4"/>
    <w:rsid w:val="00D96389"/>
    <w:rsid w:val="00DB594E"/>
    <w:rsid w:val="00DC2103"/>
    <w:rsid w:val="00DC6F7F"/>
    <w:rsid w:val="00DD1E0E"/>
    <w:rsid w:val="00DE5663"/>
    <w:rsid w:val="00E02620"/>
    <w:rsid w:val="00E3680B"/>
    <w:rsid w:val="00E4130F"/>
    <w:rsid w:val="00E66813"/>
    <w:rsid w:val="00E746D1"/>
    <w:rsid w:val="00E76D03"/>
    <w:rsid w:val="00E90FD3"/>
    <w:rsid w:val="00EC6C41"/>
    <w:rsid w:val="00ED041C"/>
    <w:rsid w:val="00ED7FBF"/>
    <w:rsid w:val="00EE1DDC"/>
    <w:rsid w:val="00F0275E"/>
    <w:rsid w:val="00F074B2"/>
    <w:rsid w:val="00F34DC7"/>
    <w:rsid w:val="00F4692F"/>
    <w:rsid w:val="00F5216C"/>
    <w:rsid w:val="00F546B4"/>
    <w:rsid w:val="00F54981"/>
    <w:rsid w:val="00F6014F"/>
    <w:rsid w:val="00F605BD"/>
    <w:rsid w:val="00F614D9"/>
    <w:rsid w:val="00F72BB6"/>
    <w:rsid w:val="00F813D7"/>
    <w:rsid w:val="00F962EB"/>
    <w:rsid w:val="00FA5614"/>
    <w:rsid w:val="00FE0746"/>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03F335"/>
  <w15:chartTrackingRefBased/>
  <w15:docId w15:val="{C76FAFEA-7645-4FEF-9AC5-E13EADADE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079C"/>
    <w:rPr>
      <w:rFonts w:ascii="Arial" w:hAnsi="Arial"/>
      <w:sz w:val="22"/>
      <w:szCs w:val="24"/>
      <w:lang w:val="en-US"/>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D9079C"/>
    <w:pPr>
      <w:spacing w:line="360" w:lineRule="auto"/>
    </w:pPr>
    <w:rPr>
      <w:b/>
      <w:sz w:val="32"/>
      <w:szCs w:val="32"/>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qFormat/>
    <w:rsid w:val="00D9079C"/>
    <w:pPr>
      <w:spacing w:line="360" w:lineRule="auto"/>
    </w:pPr>
    <w:rPr>
      <w:rFonts w:cs="Arial"/>
      <w:b/>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D9079C"/>
    <w:rPr>
      <w:rFonts w:ascii="Arial" w:hAnsi="Arial"/>
      <w:b/>
      <w:sz w:val="32"/>
      <w:szCs w:val="32"/>
      <w:lang w:val="en-US"/>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qFormat/>
    <w:rsid w:val="00B82931"/>
    <w:rPr>
      <w:b/>
      <w:bCs/>
    </w:rPr>
  </w:style>
  <w:style w:type="character" w:customStyle="1" w:styleId="SubheadlineZchn">
    <w:name w:val="Subheadline Zchn"/>
    <w:basedOn w:val="Absatz-Standardschriftart"/>
    <w:link w:val="Subheadline"/>
    <w:locked/>
    <w:rsid w:val="00F72BB6"/>
    <w:rPr>
      <w:rFonts w:ascii="Arial" w:hAnsi="Arial" w:cs="Arial"/>
      <w:b/>
      <w:sz w:val="22"/>
      <w:szCs w:val="22"/>
    </w:rPr>
  </w:style>
  <w:style w:type="paragraph" w:customStyle="1" w:styleId="Subheadline">
    <w:name w:val="Subheadline"/>
    <w:basedOn w:val="Standard"/>
    <w:link w:val="SubheadlineZchn"/>
    <w:qFormat/>
    <w:rsid w:val="00F72BB6"/>
    <w:rPr>
      <w:rFonts w:cs="Arial"/>
      <w:b/>
      <w:szCs w:val="22"/>
      <w:lang w:val="de-DE"/>
    </w:rPr>
  </w:style>
  <w:style w:type="character" w:customStyle="1" w:styleId="FliesstextZchn">
    <w:name w:val="Fliesstext Zchn"/>
    <w:basedOn w:val="Absatz-Standardschriftart"/>
    <w:link w:val="Fliesstext"/>
    <w:locked/>
    <w:rsid w:val="0051249B"/>
    <w:rPr>
      <w:rFonts w:ascii="Arial" w:hAnsi="Arial" w:cs="Arial"/>
      <w:sz w:val="22"/>
      <w:szCs w:val="24"/>
      <w:lang w:val="en-US"/>
    </w:rPr>
  </w:style>
  <w:style w:type="paragraph" w:customStyle="1" w:styleId="Fliesstext">
    <w:name w:val="Fliesstext"/>
    <w:basedOn w:val="Standard"/>
    <w:link w:val="FliesstextZchn"/>
    <w:qFormat/>
    <w:rsid w:val="0051249B"/>
    <w:rPr>
      <w:rFonts w:cs="Arial"/>
    </w:rPr>
  </w:style>
  <w:style w:type="character" w:customStyle="1" w:styleId="Headline1Zchn">
    <w:name w:val="Headline 1 Zchn"/>
    <w:basedOn w:val="Absatz-Standardschriftart"/>
    <w:link w:val="Headline1"/>
    <w:locked/>
    <w:rsid w:val="0029423D"/>
    <w:rPr>
      <w:rFonts w:ascii="Arial" w:hAnsi="Arial" w:cs="Arial"/>
      <w:b/>
      <w:sz w:val="32"/>
      <w:szCs w:val="32"/>
      <w:lang w:val="en-US"/>
    </w:rPr>
  </w:style>
  <w:style w:type="paragraph" w:customStyle="1" w:styleId="Headline1">
    <w:name w:val="Headline 1"/>
    <w:basedOn w:val="Standard"/>
    <w:link w:val="Headline1Zchn"/>
    <w:qFormat/>
    <w:rsid w:val="0029423D"/>
    <w:rPr>
      <w:rFonts w:cs="Arial"/>
      <w:b/>
      <w:sz w:val="32"/>
      <w:szCs w:val="32"/>
    </w:rPr>
  </w:style>
  <w:style w:type="paragraph" w:customStyle="1" w:styleId="Presse-Fliesstext">
    <w:name w:val="Presse-Fliesstext"/>
    <w:basedOn w:val="StandardWeb"/>
    <w:link w:val="Presse-FliesstextZchn"/>
    <w:qFormat/>
    <w:rsid w:val="0029423D"/>
    <w:pPr>
      <w:spacing w:after="240" w:line="360" w:lineRule="auto"/>
      <w:ind w:right="1276"/>
    </w:pPr>
    <w:rPr>
      <w:rFonts w:cs="Arial"/>
    </w:rPr>
  </w:style>
  <w:style w:type="paragraph" w:customStyle="1" w:styleId="Bildunterschrift">
    <w:name w:val="Bildunterschrift"/>
    <w:basedOn w:val="StandardWeb"/>
    <w:link w:val="BildunterschriftZchn"/>
    <w:qFormat/>
    <w:rsid w:val="0029423D"/>
    <w:pPr>
      <w:spacing w:line="360" w:lineRule="auto"/>
      <w:ind w:right="1273"/>
    </w:pPr>
    <w:rPr>
      <w:rFonts w:cs="Arial"/>
      <w:i/>
      <w:sz w:val="18"/>
      <w:szCs w:val="18"/>
    </w:rPr>
  </w:style>
  <w:style w:type="character" w:customStyle="1" w:styleId="StandardWebZchn">
    <w:name w:val="Standard (Web) Zchn"/>
    <w:basedOn w:val="Absatz-Standardschriftart"/>
    <w:link w:val="StandardWeb"/>
    <w:rsid w:val="0029423D"/>
    <w:rPr>
      <w:rFonts w:ascii="Arial" w:hAnsi="Arial"/>
      <w:sz w:val="22"/>
      <w:szCs w:val="24"/>
      <w:lang w:val="en-US"/>
    </w:rPr>
  </w:style>
  <w:style w:type="character" w:customStyle="1" w:styleId="Presse-FliesstextZchn">
    <w:name w:val="Presse-Fliesstext Zchn"/>
    <w:basedOn w:val="StandardWebZchn"/>
    <w:link w:val="Presse-Fliesstext"/>
    <w:rsid w:val="0029423D"/>
    <w:rPr>
      <w:rFonts w:ascii="Arial" w:hAnsi="Arial" w:cs="Arial"/>
      <w:sz w:val="22"/>
      <w:szCs w:val="24"/>
      <w:lang w:val="en-US"/>
    </w:rPr>
  </w:style>
  <w:style w:type="character" w:customStyle="1" w:styleId="BildunterschriftZchn">
    <w:name w:val="Bildunterschrift Zchn"/>
    <w:basedOn w:val="StandardWebZchn"/>
    <w:link w:val="Bildunterschrift"/>
    <w:rsid w:val="0029423D"/>
    <w:rPr>
      <w:rFonts w:ascii="Arial" w:hAnsi="Arial" w:cs="Arial"/>
      <w:i/>
      <w:sz w:val="18"/>
      <w:szCs w:val="18"/>
      <w:lang w:val="en-US"/>
    </w:rPr>
  </w:style>
  <w:style w:type="paragraph" w:styleId="Listenabsatz">
    <w:name w:val="List Paragraph"/>
    <w:basedOn w:val="Standard"/>
    <w:uiPriority w:val="34"/>
    <w:rsid w:val="0029423D"/>
    <w:pPr>
      <w:ind w:left="720"/>
      <w:contextualSpacing/>
    </w:pPr>
    <w:rPr>
      <w:lang w:val="de-DE"/>
    </w:rPr>
  </w:style>
  <w:style w:type="character" w:customStyle="1" w:styleId="TabellenheadlineZchn">
    <w:name w:val="Tabellenheadline Zchn"/>
    <w:basedOn w:val="Absatz-Standardschriftart"/>
    <w:link w:val="Tabellenheadline"/>
    <w:locked/>
    <w:rsid w:val="00037041"/>
    <w:rPr>
      <w:rFonts w:ascii="Arial" w:hAnsi="Arial" w:cs="Arial"/>
      <w:color w:val="FFFFFF" w:themeColor="background1"/>
    </w:rPr>
  </w:style>
  <w:style w:type="paragraph" w:customStyle="1" w:styleId="Tabellenheadline">
    <w:name w:val="Tabellenheadline"/>
    <w:basedOn w:val="Standard"/>
    <w:link w:val="TabellenheadlineZchn"/>
    <w:rsid w:val="00037041"/>
    <w:rPr>
      <w:rFonts w:cs="Arial"/>
      <w:color w:val="FFFFFF" w:themeColor="background1"/>
      <w:sz w:val="20"/>
      <w:szCs w:val="20"/>
      <w:lang w:val="de-DE"/>
    </w:rPr>
  </w:style>
  <w:style w:type="paragraph" w:styleId="z-Formularbeginn">
    <w:name w:val="HTML Top of Form"/>
    <w:basedOn w:val="Standard"/>
    <w:next w:val="Standard"/>
    <w:link w:val="z-FormularbeginnZchn"/>
    <w:hidden/>
    <w:uiPriority w:val="99"/>
    <w:semiHidden/>
    <w:unhideWhenUsed/>
    <w:rsid w:val="00EC6C41"/>
    <w:pPr>
      <w:pBdr>
        <w:bottom w:val="single" w:sz="6" w:space="1" w:color="auto"/>
      </w:pBdr>
      <w:jc w:val="center"/>
    </w:pPr>
    <w:rPr>
      <w:rFonts w:cs="Arial"/>
      <w:vanish/>
      <w:sz w:val="16"/>
      <w:szCs w:val="16"/>
      <w:lang w:val="de-DE"/>
    </w:rPr>
  </w:style>
  <w:style w:type="character" w:customStyle="1" w:styleId="z-FormularbeginnZchn">
    <w:name w:val="z-Formularbeginn Zchn"/>
    <w:basedOn w:val="Absatz-Standardschriftart"/>
    <w:link w:val="z-Formularbeginn"/>
    <w:uiPriority w:val="99"/>
    <w:semiHidden/>
    <w:rsid w:val="00EC6C41"/>
    <w:rPr>
      <w:rFonts w:ascii="Arial" w:hAnsi="Arial" w:cs="Arial"/>
      <w:vanish/>
      <w:sz w:val="16"/>
      <w:szCs w:val="16"/>
    </w:rPr>
  </w:style>
  <w:style w:type="paragraph" w:styleId="z-Formularende">
    <w:name w:val="HTML Bottom of Form"/>
    <w:basedOn w:val="Standard"/>
    <w:next w:val="Standard"/>
    <w:link w:val="z-FormularendeZchn"/>
    <w:hidden/>
    <w:uiPriority w:val="99"/>
    <w:semiHidden/>
    <w:unhideWhenUsed/>
    <w:rsid w:val="00EC6C41"/>
    <w:pPr>
      <w:pBdr>
        <w:top w:val="single" w:sz="6" w:space="1" w:color="auto"/>
      </w:pBdr>
      <w:jc w:val="center"/>
    </w:pPr>
    <w:rPr>
      <w:rFonts w:cs="Arial"/>
      <w:vanish/>
      <w:sz w:val="16"/>
      <w:szCs w:val="16"/>
      <w:lang w:val="de-DE"/>
    </w:rPr>
  </w:style>
  <w:style w:type="character" w:customStyle="1" w:styleId="z-FormularendeZchn">
    <w:name w:val="z-Formularende Zchn"/>
    <w:basedOn w:val="Absatz-Standardschriftart"/>
    <w:link w:val="z-Formularende"/>
    <w:uiPriority w:val="99"/>
    <w:semiHidden/>
    <w:rsid w:val="00EC6C41"/>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086">
      <w:bodyDiv w:val="1"/>
      <w:marLeft w:val="0"/>
      <w:marRight w:val="0"/>
      <w:marTop w:val="0"/>
      <w:marBottom w:val="0"/>
      <w:divBdr>
        <w:top w:val="none" w:sz="0" w:space="0" w:color="auto"/>
        <w:left w:val="none" w:sz="0" w:space="0" w:color="auto"/>
        <w:bottom w:val="none" w:sz="0" w:space="0" w:color="auto"/>
        <w:right w:val="none" w:sz="0" w:space="0" w:color="auto"/>
      </w:divBdr>
    </w:div>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593826237">
      <w:bodyDiv w:val="1"/>
      <w:marLeft w:val="0"/>
      <w:marRight w:val="0"/>
      <w:marTop w:val="0"/>
      <w:marBottom w:val="0"/>
      <w:divBdr>
        <w:top w:val="none" w:sz="0" w:space="0" w:color="auto"/>
        <w:left w:val="none" w:sz="0" w:space="0" w:color="auto"/>
        <w:bottom w:val="none" w:sz="0" w:space="0" w:color="auto"/>
        <w:right w:val="none" w:sz="0" w:space="0" w:color="auto"/>
      </w:divBdr>
      <w:divsChild>
        <w:div w:id="2090888064">
          <w:marLeft w:val="0"/>
          <w:marRight w:val="0"/>
          <w:marTop w:val="0"/>
          <w:marBottom w:val="0"/>
          <w:divBdr>
            <w:top w:val="none" w:sz="0" w:space="0" w:color="auto"/>
            <w:left w:val="none" w:sz="0" w:space="0" w:color="auto"/>
            <w:bottom w:val="none" w:sz="0" w:space="0" w:color="auto"/>
            <w:right w:val="none" w:sz="0" w:space="0" w:color="auto"/>
          </w:divBdr>
          <w:divsChild>
            <w:div w:id="855383273">
              <w:marLeft w:val="0"/>
              <w:marRight w:val="0"/>
              <w:marTop w:val="0"/>
              <w:marBottom w:val="0"/>
              <w:divBdr>
                <w:top w:val="none" w:sz="0" w:space="0" w:color="auto"/>
                <w:left w:val="none" w:sz="0" w:space="0" w:color="auto"/>
                <w:bottom w:val="none" w:sz="0" w:space="0" w:color="auto"/>
                <w:right w:val="none" w:sz="0" w:space="0" w:color="auto"/>
              </w:divBdr>
            </w:div>
            <w:div w:id="348221724">
              <w:marLeft w:val="0"/>
              <w:marRight w:val="0"/>
              <w:marTop w:val="0"/>
              <w:marBottom w:val="0"/>
              <w:divBdr>
                <w:top w:val="none" w:sz="0" w:space="0" w:color="auto"/>
                <w:left w:val="none" w:sz="0" w:space="0" w:color="auto"/>
                <w:bottom w:val="none" w:sz="0" w:space="0" w:color="auto"/>
                <w:right w:val="none" w:sz="0" w:space="0" w:color="auto"/>
              </w:divBdr>
            </w:div>
            <w:div w:id="1951233030">
              <w:marLeft w:val="0"/>
              <w:marRight w:val="0"/>
              <w:marTop w:val="0"/>
              <w:marBottom w:val="0"/>
              <w:divBdr>
                <w:top w:val="none" w:sz="0" w:space="0" w:color="auto"/>
                <w:left w:val="none" w:sz="0" w:space="0" w:color="auto"/>
                <w:bottom w:val="none" w:sz="0" w:space="0" w:color="auto"/>
                <w:right w:val="none" w:sz="0" w:space="0" w:color="auto"/>
              </w:divBdr>
            </w:div>
            <w:div w:id="263921926">
              <w:marLeft w:val="0"/>
              <w:marRight w:val="0"/>
              <w:marTop w:val="0"/>
              <w:marBottom w:val="0"/>
              <w:divBdr>
                <w:top w:val="none" w:sz="0" w:space="0" w:color="auto"/>
                <w:left w:val="none" w:sz="0" w:space="0" w:color="auto"/>
                <w:bottom w:val="none" w:sz="0" w:space="0" w:color="auto"/>
                <w:right w:val="none" w:sz="0" w:space="0" w:color="auto"/>
              </w:divBdr>
              <w:divsChild>
                <w:div w:id="786310120">
                  <w:marLeft w:val="0"/>
                  <w:marRight w:val="0"/>
                  <w:marTop w:val="0"/>
                  <w:marBottom w:val="0"/>
                  <w:divBdr>
                    <w:top w:val="none" w:sz="0" w:space="0" w:color="auto"/>
                    <w:left w:val="none" w:sz="0" w:space="0" w:color="auto"/>
                    <w:bottom w:val="none" w:sz="0" w:space="0" w:color="auto"/>
                    <w:right w:val="none" w:sz="0" w:space="0" w:color="auto"/>
                  </w:divBdr>
                  <w:divsChild>
                    <w:div w:id="611741489">
                      <w:marLeft w:val="0"/>
                      <w:marRight w:val="0"/>
                      <w:marTop w:val="0"/>
                      <w:marBottom w:val="0"/>
                      <w:divBdr>
                        <w:top w:val="none" w:sz="0" w:space="0" w:color="auto"/>
                        <w:left w:val="none" w:sz="0" w:space="0" w:color="auto"/>
                        <w:bottom w:val="none" w:sz="0" w:space="0" w:color="auto"/>
                        <w:right w:val="none" w:sz="0" w:space="0" w:color="auto"/>
                      </w:divBdr>
                      <w:divsChild>
                        <w:div w:id="984361198">
                          <w:marLeft w:val="0"/>
                          <w:marRight w:val="0"/>
                          <w:marTop w:val="0"/>
                          <w:marBottom w:val="0"/>
                          <w:divBdr>
                            <w:top w:val="none" w:sz="0" w:space="0" w:color="auto"/>
                            <w:left w:val="none" w:sz="0" w:space="0" w:color="auto"/>
                            <w:bottom w:val="none" w:sz="0" w:space="0" w:color="auto"/>
                            <w:right w:val="none" w:sz="0" w:space="0" w:color="auto"/>
                          </w:divBdr>
                        </w:div>
                        <w:div w:id="1443647375">
                          <w:marLeft w:val="0"/>
                          <w:marRight w:val="0"/>
                          <w:marTop w:val="0"/>
                          <w:marBottom w:val="0"/>
                          <w:divBdr>
                            <w:top w:val="none" w:sz="0" w:space="0" w:color="auto"/>
                            <w:left w:val="none" w:sz="0" w:space="0" w:color="auto"/>
                            <w:bottom w:val="none" w:sz="0" w:space="0" w:color="auto"/>
                            <w:right w:val="none" w:sz="0" w:space="0" w:color="auto"/>
                          </w:divBdr>
                        </w:div>
                        <w:div w:id="1355232391">
                          <w:marLeft w:val="0"/>
                          <w:marRight w:val="0"/>
                          <w:marTop w:val="0"/>
                          <w:marBottom w:val="0"/>
                          <w:divBdr>
                            <w:top w:val="none" w:sz="0" w:space="0" w:color="auto"/>
                            <w:left w:val="none" w:sz="0" w:space="0" w:color="auto"/>
                            <w:bottom w:val="none" w:sz="0" w:space="0" w:color="auto"/>
                            <w:right w:val="none" w:sz="0" w:space="0" w:color="auto"/>
                          </w:divBdr>
                        </w:div>
                      </w:divsChild>
                    </w:div>
                    <w:div w:id="1169910179">
                      <w:marLeft w:val="0"/>
                      <w:marRight w:val="0"/>
                      <w:marTop w:val="0"/>
                      <w:marBottom w:val="0"/>
                      <w:divBdr>
                        <w:top w:val="none" w:sz="0" w:space="0" w:color="auto"/>
                        <w:left w:val="none" w:sz="0" w:space="0" w:color="auto"/>
                        <w:bottom w:val="none" w:sz="0" w:space="0" w:color="auto"/>
                        <w:right w:val="none" w:sz="0" w:space="0" w:color="auto"/>
                      </w:divBdr>
                      <w:divsChild>
                        <w:div w:id="1186555790">
                          <w:marLeft w:val="0"/>
                          <w:marRight w:val="0"/>
                          <w:marTop w:val="0"/>
                          <w:marBottom w:val="0"/>
                          <w:divBdr>
                            <w:top w:val="none" w:sz="0" w:space="0" w:color="auto"/>
                            <w:left w:val="none" w:sz="0" w:space="0" w:color="auto"/>
                            <w:bottom w:val="none" w:sz="0" w:space="0" w:color="auto"/>
                            <w:right w:val="none" w:sz="0" w:space="0" w:color="auto"/>
                          </w:divBdr>
                        </w:div>
                        <w:div w:id="1568152810">
                          <w:marLeft w:val="0"/>
                          <w:marRight w:val="0"/>
                          <w:marTop w:val="0"/>
                          <w:marBottom w:val="0"/>
                          <w:divBdr>
                            <w:top w:val="none" w:sz="0" w:space="0" w:color="auto"/>
                            <w:left w:val="none" w:sz="0" w:space="0" w:color="auto"/>
                            <w:bottom w:val="none" w:sz="0" w:space="0" w:color="auto"/>
                            <w:right w:val="none" w:sz="0" w:space="0" w:color="auto"/>
                          </w:divBdr>
                        </w:div>
                      </w:divsChild>
                    </w:div>
                    <w:div w:id="469900755">
                      <w:marLeft w:val="0"/>
                      <w:marRight w:val="0"/>
                      <w:marTop w:val="0"/>
                      <w:marBottom w:val="0"/>
                      <w:divBdr>
                        <w:top w:val="none" w:sz="0" w:space="0" w:color="auto"/>
                        <w:left w:val="none" w:sz="0" w:space="0" w:color="auto"/>
                        <w:bottom w:val="none" w:sz="0" w:space="0" w:color="auto"/>
                        <w:right w:val="none" w:sz="0" w:space="0" w:color="auto"/>
                      </w:divBdr>
                      <w:divsChild>
                        <w:div w:id="987244586">
                          <w:marLeft w:val="0"/>
                          <w:marRight w:val="0"/>
                          <w:marTop w:val="0"/>
                          <w:marBottom w:val="0"/>
                          <w:divBdr>
                            <w:top w:val="none" w:sz="0" w:space="0" w:color="auto"/>
                            <w:left w:val="none" w:sz="0" w:space="0" w:color="auto"/>
                            <w:bottom w:val="none" w:sz="0" w:space="0" w:color="auto"/>
                            <w:right w:val="none" w:sz="0" w:space="0" w:color="auto"/>
                          </w:divBdr>
                        </w:div>
                        <w:div w:id="1457747992">
                          <w:marLeft w:val="0"/>
                          <w:marRight w:val="0"/>
                          <w:marTop w:val="0"/>
                          <w:marBottom w:val="0"/>
                          <w:divBdr>
                            <w:top w:val="none" w:sz="0" w:space="0" w:color="auto"/>
                            <w:left w:val="none" w:sz="0" w:space="0" w:color="auto"/>
                            <w:bottom w:val="none" w:sz="0" w:space="0" w:color="auto"/>
                            <w:right w:val="none" w:sz="0" w:space="0" w:color="auto"/>
                          </w:divBdr>
                        </w:div>
                        <w:div w:id="182461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981086">
          <w:marLeft w:val="0"/>
          <w:marRight w:val="0"/>
          <w:marTop w:val="0"/>
          <w:marBottom w:val="0"/>
          <w:divBdr>
            <w:top w:val="none" w:sz="0" w:space="0" w:color="auto"/>
            <w:left w:val="none" w:sz="0" w:space="0" w:color="auto"/>
            <w:bottom w:val="none" w:sz="0" w:space="0" w:color="auto"/>
            <w:right w:val="none" w:sz="0" w:space="0" w:color="auto"/>
          </w:divBdr>
          <w:divsChild>
            <w:div w:id="1983853001">
              <w:marLeft w:val="0"/>
              <w:marRight w:val="0"/>
              <w:marTop w:val="0"/>
              <w:marBottom w:val="0"/>
              <w:divBdr>
                <w:top w:val="none" w:sz="0" w:space="0" w:color="auto"/>
                <w:left w:val="none" w:sz="0" w:space="0" w:color="auto"/>
                <w:bottom w:val="none" w:sz="0" w:space="0" w:color="auto"/>
                <w:right w:val="none" w:sz="0" w:space="0" w:color="auto"/>
              </w:divBdr>
              <w:divsChild>
                <w:div w:id="2003654215">
                  <w:marLeft w:val="0"/>
                  <w:marRight w:val="0"/>
                  <w:marTop w:val="0"/>
                  <w:marBottom w:val="0"/>
                  <w:divBdr>
                    <w:top w:val="none" w:sz="0" w:space="0" w:color="auto"/>
                    <w:left w:val="none" w:sz="0" w:space="0" w:color="auto"/>
                    <w:bottom w:val="none" w:sz="0" w:space="0" w:color="auto"/>
                    <w:right w:val="none" w:sz="0" w:space="0" w:color="auto"/>
                  </w:divBdr>
                  <w:divsChild>
                    <w:div w:id="93967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FR.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Props1.xml><?xml version="1.0" encoding="utf-8"?>
<ds:datastoreItem xmlns:ds="http://schemas.openxmlformats.org/officeDocument/2006/customXml" ds:itemID="{7FD19E3A-C42E-4A92-A505-A7ED826B2500}">
  <ds:schemaRefs>
    <ds:schemaRef ds:uri="http://schemas.microsoft.com/sharepoint/v3/contenttype/forms"/>
  </ds:schemaRefs>
</ds:datastoreItem>
</file>

<file path=customXml/itemProps2.xml><?xml version="1.0" encoding="utf-8"?>
<ds:datastoreItem xmlns:ds="http://schemas.openxmlformats.org/officeDocument/2006/customXml" ds:itemID="{0F5B18C0-0393-4B39-BA27-6E08F79AE4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306992-172C-4678-9917-5D0EF5755446}">
  <ds:schemaRefs>
    <ds:schemaRef ds:uri="http://schemas.openxmlformats.org/officeDocument/2006/bibliography"/>
  </ds:schemaRefs>
</ds:datastoreItem>
</file>

<file path=customXml/itemProps4.xml><?xml version="1.0" encoding="utf-8"?>
<ds:datastoreItem xmlns:ds="http://schemas.openxmlformats.org/officeDocument/2006/customXml" ds:itemID="{E132A188-272B-4B66-8384-A2453F6501A9}">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VT-Pressevorlage-FR.dotx</Template>
  <TotalTime>0</TotalTime>
  <Pages>3</Pages>
  <Words>1153</Words>
  <Characters>6624</Characters>
  <Application>Microsoft Office Word</Application>
  <DocSecurity>0</DocSecurity>
  <Lines>55</Lines>
  <Paragraphs>15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7762</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Kiesenbauer, Lisa</dc:creator>
  <cp:keywords/>
  <cp:lastModifiedBy>Kiesenbauer, Lisa</cp:lastModifiedBy>
  <cp:revision>2</cp:revision>
  <cp:lastPrinted>2020-07-09T08:09:00Z</cp:lastPrinted>
  <dcterms:created xsi:type="dcterms:W3CDTF">2023-03-09T09:16:00Z</dcterms:created>
  <dcterms:modified xsi:type="dcterms:W3CDTF">2023-03-13T07:34:00Z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1170400</vt:r8>
  </property>
  <property fmtid="{D5CDD505-2E9C-101B-9397-08002B2CF9AE}" pid="4" name="MediaServiceImageTags">
    <vt:lpwstr/>
  </property>
</Properties>
</file>