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95F72" w14:textId="4975EB11" w:rsidR="00595668" w:rsidRDefault="00EF500B" w:rsidP="00595668">
      <w:pPr>
        <w:pStyle w:val="Headline1"/>
      </w:pPr>
      <w:r>
        <w:t xml:space="preserve">Plus für die Qualitätssicherung: </w:t>
      </w:r>
      <w:r w:rsidR="00010E31">
        <w:t xml:space="preserve">Prozessrelevante Drücke </w:t>
      </w:r>
      <w:r>
        <w:t>monitoren</w:t>
      </w:r>
    </w:p>
    <w:p w14:paraId="669DA39D" w14:textId="77777777" w:rsidR="00595668" w:rsidRDefault="00595668" w:rsidP="00595668">
      <w:pPr>
        <w:pStyle w:val="Subheadline"/>
      </w:pPr>
    </w:p>
    <w:p w14:paraId="4D0FFEF4" w14:textId="21B5FF0C" w:rsidR="000E2BA7" w:rsidRDefault="00595668" w:rsidP="00595668">
      <w:pPr>
        <w:pStyle w:val="Subheadline"/>
      </w:pPr>
      <w:r>
        <w:t xml:space="preserve">Auswerteeinheit </w:t>
      </w:r>
      <w:r w:rsidR="00EF500B">
        <w:t xml:space="preserve">erfasst Daten für </w:t>
      </w:r>
      <w:r w:rsidR="00BF7823">
        <w:t xml:space="preserve">Bewertung </w:t>
      </w:r>
      <w:r w:rsidR="00EF500B">
        <w:t>und Analyse</w:t>
      </w:r>
      <w:r>
        <w:t xml:space="preserve"> </w:t>
      </w:r>
    </w:p>
    <w:p w14:paraId="7938A0DE" w14:textId="77777777" w:rsidR="00595668" w:rsidRDefault="00595668" w:rsidP="000E2BA7">
      <w:pPr>
        <w:pStyle w:val="Subheadline"/>
      </w:pPr>
    </w:p>
    <w:p w14:paraId="6E0351B8" w14:textId="77777777" w:rsidR="00595668" w:rsidRPr="0007252B" w:rsidRDefault="00595668" w:rsidP="000E2BA7">
      <w:pPr>
        <w:pStyle w:val="Subheadline"/>
      </w:pPr>
    </w:p>
    <w:p w14:paraId="638B11D0" w14:textId="3E86EE80" w:rsidR="0079137E" w:rsidRDefault="00B61503" w:rsidP="002D4BA5">
      <w:pPr>
        <w:pStyle w:val="Presse-Fliesstext"/>
      </w:pPr>
      <w:r>
        <w:t>Künftig können Anwender</w:t>
      </w:r>
      <w:r w:rsidR="00010E31">
        <w:t xml:space="preserve">, die einen Dispenser stand-alone betreiben, ihre </w:t>
      </w:r>
      <w:r w:rsidR="006531AE">
        <w:t xml:space="preserve">Drücke im Dosierprozess </w:t>
      </w:r>
      <w:r w:rsidR="00010E31">
        <w:t xml:space="preserve">überwachen und auswerten. Möglich macht es die </w:t>
      </w:r>
      <w:r w:rsidR="004F5CA9" w:rsidRPr="00010E31">
        <w:rPr>
          <w:rStyle w:val="cf01"/>
          <w:rFonts w:ascii="Arial" w:hAnsi="Arial" w:cs="Arial"/>
          <w:sz w:val="22"/>
          <w:szCs w:val="22"/>
        </w:rPr>
        <w:t>Auswerteeinheit flowplus-MONITOR QC</w:t>
      </w:r>
      <w:r w:rsidR="00010E31">
        <w:rPr>
          <w:rStyle w:val="cf01"/>
          <w:rFonts w:ascii="Arial" w:hAnsi="Arial" w:cs="Arial"/>
          <w:sz w:val="22"/>
          <w:szCs w:val="22"/>
        </w:rPr>
        <w:t xml:space="preserve">, die </w:t>
      </w:r>
      <w:r w:rsidR="006F66EB">
        <w:t xml:space="preserve">aufgrund </w:t>
      </w:r>
      <w:r w:rsidR="00B35257">
        <w:t xml:space="preserve">von </w:t>
      </w:r>
      <w:r w:rsidR="006F66EB">
        <w:t>zwei Kanäle</w:t>
      </w:r>
      <w:r w:rsidR="00B35257">
        <w:t>n</w:t>
      </w:r>
      <w:r w:rsidR="006F66EB">
        <w:t xml:space="preserve"> flexibel einsetzbar</w:t>
      </w:r>
      <w:r w:rsidR="00010E31">
        <w:t xml:space="preserve"> ist</w:t>
      </w:r>
      <w:r w:rsidR="00EF29E9">
        <w:t>.</w:t>
      </w:r>
      <w:r w:rsidR="006F66EB">
        <w:t xml:space="preserve"> </w:t>
      </w:r>
      <w:r w:rsidR="007873A3">
        <w:t xml:space="preserve">Sie </w:t>
      </w:r>
      <w:r w:rsidR="006F66EB">
        <w:t xml:space="preserve">eignet sich </w:t>
      </w:r>
      <w:r>
        <w:t xml:space="preserve">für </w:t>
      </w:r>
      <w:r w:rsidR="006F66EB">
        <w:t xml:space="preserve">das Monitoring </w:t>
      </w:r>
      <w:r>
        <w:t>an 1K und 2K-Systemen</w:t>
      </w:r>
      <w:r w:rsidR="006F66EB">
        <w:t xml:space="preserve">. Wahlweise kann auch ein Kanal </w:t>
      </w:r>
      <w:r w:rsidR="007873A3">
        <w:t>mit</w:t>
      </w:r>
      <w:r w:rsidR="006F66EB">
        <w:t xml:space="preserve"> de</w:t>
      </w:r>
      <w:r w:rsidR="007873A3">
        <w:t>m</w:t>
      </w:r>
      <w:r w:rsidR="006F66EB">
        <w:t xml:space="preserve"> Vordruck und der zweite </w:t>
      </w:r>
      <w:r w:rsidR="007873A3">
        <w:t>mit</w:t>
      </w:r>
      <w:r w:rsidR="006F66EB">
        <w:t xml:space="preserve"> de</w:t>
      </w:r>
      <w:r w:rsidR="007873A3">
        <w:t>m Signal für den</w:t>
      </w:r>
      <w:r w:rsidR="006F66EB">
        <w:t xml:space="preserve"> Dosierdruck </w:t>
      </w:r>
      <w:r w:rsidR="007873A3">
        <w:t xml:space="preserve">belegt </w:t>
      </w:r>
      <w:r w:rsidR="006F66EB">
        <w:t xml:space="preserve">werden. </w:t>
      </w:r>
      <w:r w:rsidR="00583200">
        <w:t xml:space="preserve">Die genannten Einsatzvarianten </w:t>
      </w:r>
      <w:r w:rsidR="006F66EB">
        <w:t>eröffne</w:t>
      </w:r>
      <w:r w:rsidR="00583200">
        <w:t>n</w:t>
      </w:r>
      <w:r w:rsidR="006F66EB">
        <w:t xml:space="preserve"> vor allem Kunden mit älteren Steuerungsmodellen </w:t>
      </w:r>
      <w:r w:rsidR="00583200">
        <w:t>ein Plus a</w:t>
      </w:r>
      <w:r w:rsidR="00010E31">
        <w:t>n</w:t>
      </w:r>
      <w:r w:rsidR="00583200">
        <w:t xml:space="preserve"> </w:t>
      </w:r>
      <w:r w:rsidR="006F66EB">
        <w:t>Optionen für die Qualitätssicherung</w:t>
      </w:r>
      <w:r w:rsidR="00583200">
        <w:t xml:space="preserve">: Die Daten können </w:t>
      </w:r>
      <w:r w:rsidR="00B35257">
        <w:t xml:space="preserve">erfasst, gespeichert und bewertet </w:t>
      </w:r>
      <w:r w:rsidR="00583200">
        <w:t>werden. Der Export</w:t>
      </w:r>
      <w:r w:rsidR="006F66EB">
        <w:t xml:space="preserve"> und eine </w:t>
      </w:r>
      <w:r w:rsidR="00124EAD">
        <w:t xml:space="preserve">Dokumentation </w:t>
      </w:r>
      <w:r w:rsidR="006F66EB">
        <w:t xml:space="preserve">der </w:t>
      </w:r>
      <w:r w:rsidR="007873A3">
        <w:t>Messwerte erfolg</w:t>
      </w:r>
      <w:r w:rsidR="00010E31">
        <w:t>en</w:t>
      </w:r>
      <w:r w:rsidR="007873A3">
        <w:t xml:space="preserve"> über eine entsprechende Schnittstelle </w:t>
      </w:r>
      <w:r w:rsidR="006F66EB">
        <w:t xml:space="preserve">mittels </w:t>
      </w:r>
      <w:r w:rsidR="0079137E">
        <w:t>USB-Stick</w:t>
      </w:r>
      <w:r w:rsidR="007873A3">
        <w:t>. D</w:t>
      </w:r>
      <w:r w:rsidR="00595668">
        <w:t xml:space="preserve">iese Schnittstelle </w:t>
      </w:r>
      <w:r w:rsidR="007873A3">
        <w:t xml:space="preserve">dient </w:t>
      </w:r>
      <w:r w:rsidR="00B35257">
        <w:t xml:space="preserve">zudem </w:t>
      </w:r>
      <w:r w:rsidR="007873A3">
        <w:t>auch für das Einspielen von Updates für die Auswerteeinheit.</w:t>
      </w:r>
      <w:r w:rsidR="00595668">
        <w:t xml:space="preserve"> </w:t>
      </w:r>
      <w:r w:rsidR="00EF500B">
        <w:br/>
      </w:r>
      <w:r w:rsidR="00104872">
        <w:t>Sie verfügt de</w:t>
      </w:r>
      <w:r w:rsidR="0079137E">
        <w:t xml:space="preserve">s Weiteren über eine 15-polige Sub-D Schnittstelle, was das Anbinden an übergeordnete Systeme reibungslos möglich macht. Die Inbetriebnahme </w:t>
      </w:r>
      <w:r w:rsidR="00EF29E9">
        <w:t>gelingt</w:t>
      </w:r>
      <w:r w:rsidR="0079137E">
        <w:t xml:space="preserve"> </w:t>
      </w:r>
      <w:r w:rsidR="001B27E2">
        <w:t xml:space="preserve">leicht </w:t>
      </w:r>
      <w:r w:rsidR="0079137E">
        <w:t xml:space="preserve">via </w:t>
      </w:r>
      <w:r w:rsidR="0079137E" w:rsidRPr="0079137E">
        <w:t>Plug &amp; Play</w:t>
      </w:r>
      <w:r w:rsidR="00191589">
        <w:t>, die Sensoren werden an standardisierte vierpolige M8 Flanschdosen angeschlossen</w:t>
      </w:r>
      <w:r w:rsidR="0079137E">
        <w:t xml:space="preserve">. Verarbeitet werden Spannungssignale zwischen 0 und 10 V, was die Auswerteeinheit </w:t>
      </w:r>
      <w:r w:rsidR="00191589">
        <w:t xml:space="preserve">zusammen mit den Sensoren </w:t>
      </w:r>
      <w:r w:rsidR="00191589" w:rsidRPr="0079137E">
        <w:t xml:space="preserve">flowplus16 </w:t>
      </w:r>
      <w:r w:rsidR="00191589">
        <w:t xml:space="preserve">bzw. </w:t>
      </w:r>
      <w:r w:rsidR="00191589" w:rsidRPr="0079137E">
        <w:t>flowplus-SPT M6</w:t>
      </w:r>
      <w:r w:rsidR="00191589">
        <w:t xml:space="preserve"> </w:t>
      </w:r>
      <w:r w:rsidR="0079137E">
        <w:t>zum optimalen Qualitätssicherungsinstrument macht</w:t>
      </w:r>
      <w:r w:rsidR="002E2EC9">
        <w:t xml:space="preserve">. Die jeweiligen Wertebereiche </w:t>
      </w:r>
      <w:r w:rsidR="00191589">
        <w:t xml:space="preserve">0-16 bar (flowplus16) bzw. 0-40 bar (flowplus-SPT M6) </w:t>
      </w:r>
      <w:r w:rsidR="002E2EC9">
        <w:t>können in den Einstellungen ganz einfach umgestellt werden.</w:t>
      </w:r>
      <w:r w:rsidR="0079137E">
        <w:t xml:space="preserve"> </w:t>
      </w:r>
      <w:r w:rsidR="0079137E" w:rsidRPr="0079137E">
        <w:t xml:space="preserve">Die </w:t>
      </w:r>
      <w:r w:rsidR="007873A3">
        <w:t xml:space="preserve">Bedienung der </w:t>
      </w:r>
      <w:r w:rsidR="0079137E" w:rsidRPr="0079137E">
        <w:t>flowplus-</w:t>
      </w:r>
      <w:r w:rsidR="00B97DFF">
        <w:t>MONITOR</w:t>
      </w:r>
      <w:r w:rsidR="00B97DFF" w:rsidRPr="0079137E">
        <w:t xml:space="preserve"> </w:t>
      </w:r>
      <w:r w:rsidR="0079137E" w:rsidRPr="0079137E">
        <w:t>QC Aus</w:t>
      </w:r>
      <w:r w:rsidR="0079137E">
        <w:t xml:space="preserve">werteeinheit </w:t>
      </w:r>
      <w:r w:rsidR="007873A3">
        <w:t>erfolgt</w:t>
      </w:r>
      <w:r w:rsidR="001B27E2">
        <w:t xml:space="preserve"> intuitiv</w:t>
      </w:r>
      <w:r w:rsidR="0079137E">
        <w:t xml:space="preserve"> über ein farbiges 5‘‘ Touch-Display. Dargestellt werden </w:t>
      </w:r>
      <w:r w:rsidR="0079137E" w:rsidRPr="0079137E">
        <w:t>Drucksignal</w:t>
      </w:r>
      <w:r w:rsidR="0079137E">
        <w:t>e</w:t>
      </w:r>
      <w:r w:rsidR="0079137E" w:rsidRPr="0079137E">
        <w:t xml:space="preserve"> und Grenzkurven</w:t>
      </w:r>
      <w:r w:rsidR="0079137E">
        <w:t xml:space="preserve"> </w:t>
      </w:r>
      <w:r w:rsidR="00124EAD">
        <w:t xml:space="preserve">in einer Ansicht </w:t>
      </w:r>
      <w:r w:rsidR="0079137E">
        <w:t xml:space="preserve">– mehrere Bildschirmebenen gewährleisten eine </w:t>
      </w:r>
      <w:r w:rsidR="007873A3">
        <w:t xml:space="preserve">detaillierte </w:t>
      </w:r>
      <w:r w:rsidR="0079137E" w:rsidRPr="0079137E">
        <w:t>Parametrierung</w:t>
      </w:r>
      <w:r w:rsidR="0079137E">
        <w:t xml:space="preserve"> der Messwerte</w:t>
      </w:r>
      <w:r w:rsidR="00124EAD">
        <w:t xml:space="preserve">. Farbige </w:t>
      </w:r>
      <w:r w:rsidR="001B27E2">
        <w:t xml:space="preserve">Darstellungen erleichtern </w:t>
      </w:r>
      <w:r w:rsidR="00EF29E9">
        <w:t>eine</w:t>
      </w:r>
      <w:r w:rsidR="001B27E2">
        <w:t xml:space="preserve"> Erfassung der Inhalte.</w:t>
      </w:r>
      <w:r w:rsidR="0079137E">
        <w:t xml:space="preserve"> Zudem haben Anwender die Möglichkeit ihre Drucksignale über zuvor festgelegte Grenzkurven</w:t>
      </w:r>
      <w:r w:rsidR="006531AE">
        <w:t xml:space="preserve"> und B</w:t>
      </w:r>
      <w:r w:rsidR="00595668">
        <w:t>ereiche zu bewerten. Die Festlegung d</w:t>
      </w:r>
      <w:r w:rsidR="007873A3">
        <w:t>ieser</w:t>
      </w:r>
      <w:r w:rsidR="00595668">
        <w:t xml:space="preserve"> Werte </w:t>
      </w:r>
      <w:r w:rsidR="007873A3">
        <w:t>wird mittels</w:t>
      </w:r>
      <w:r w:rsidR="00595668">
        <w:t xml:space="preserve"> Teach-In am Touch-Display</w:t>
      </w:r>
      <w:r w:rsidR="007873A3">
        <w:t xml:space="preserve"> realisiert</w:t>
      </w:r>
      <w:r w:rsidR="00595668">
        <w:t xml:space="preserve">. Die Auswerteeinheit funktioniert in einem Temperaturbereich zwischen </w:t>
      </w:r>
      <w:r w:rsidR="00595668" w:rsidRPr="00595668">
        <w:t xml:space="preserve">+10°C </w:t>
      </w:r>
      <w:r w:rsidR="00595668">
        <w:t>und</w:t>
      </w:r>
      <w:r w:rsidR="00595668" w:rsidRPr="00595668">
        <w:t xml:space="preserve"> +40°C</w:t>
      </w:r>
      <w:r w:rsidR="00595668">
        <w:t xml:space="preserve"> und besitzt Schutz</w:t>
      </w:r>
      <w:r w:rsidR="00624FC8">
        <w:t>k</w:t>
      </w:r>
      <w:r w:rsidR="00595668">
        <w:t xml:space="preserve">lasse IP20. In Abhängigkeit von den technischen Rahmenbedingungen können Anwender die </w:t>
      </w:r>
      <w:r w:rsidR="007873A3" w:rsidRPr="0079137E">
        <w:t>flowplus-</w:t>
      </w:r>
      <w:r w:rsidR="00B97DFF">
        <w:t>MONITOR</w:t>
      </w:r>
      <w:r w:rsidR="00B97DFF" w:rsidRPr="0079137E">
        <w:t xml:space="preserve"> </w:t>
      </w:r>
      <w:r w:rsidR="007873A3" w:rsidRPr="0079137E">
        <w:t xml:space="preserve">QC </w:t>
      </w:r>
      <w:r w:rsidR="00595668">
        <w:t xml:space="preserve">Auswerteeinheit wahlweise </w:t>
      </w:r>
      <w:r w:rsidR="00BF7823">
        <w:t xml:space="preserve">mit </w:t>
      </w:r>
      <w:r w:rsidR="00595668">
        <w:t xml:space="preserve">einem Standfuß betreiben oder </w:t>
      </w:r>
      <w:r w:rsidR="007873A3">
        <w:t xml:space="preserve">unter Zuhilfenahme von </w:t>
      </w:r>
      <w:r w:rsidR="00BF7823">
        <w:t xml:space="preserve">Gewindebohrungen auf der Rückseite an individuelle Halterungen </w:t>
      </w:r>
      <w:r w:rsidR="00BF7823">
        <w:lastRenderedPageBreak/>
        <w:t>montieren.</w:t>
      </w:r>
      <w:r w:rsidR="00EF29E9">
        <w:t xml:space="preserve"> Die </w:t>
      </w:r>
      <w:r w:rsidR="00EF29E9" w:rsidRPr="0079137E">
        <w:t>flowplus-</w:t>
      </w:r>
      <w:r w:rsidR="00B97DFF">
        <w:t>MONITOR</w:t>
      </w:r>
      <w:r w:rsidR="00B97DFF" w:rsidRPr="0079137E">
        <w:t xml:space="preserve"> </w:t>
      </w:r>
      <w:r w:rsidR="00EF29E9" w:rsidRPr="0079137E">
        <w:t xml:space="preserve">QC </w:t>
      </w:r>
      <w:r w:rsidR="00EF29E9">
        <w:t xml:space="preserve">Auswerteeinheit unterstützt Kunden durch die Detektion von </w:t>
      </w:r>
      <w:r w:rsidR="00EF29E9" w:rsidRPr="00EF29E9">
        <w:t>Lufteinschlüsse</w:t>
      </w:r>
      <w:r w:rsidR="00EF29E9">
        <w:t>n</w:t>
      </w:r>
      <w:r w:rsidR="00EF29E9" w:rsidRPr="00EF29E9">
        <w:t xml:space="preserve"> im Material </w:t>
      </w:r>
      <w:r w:rsidR="00EF29E9">
        <w:t xml:space="preserve">und das Erkennen </w:t>
      </w:r>
      <w:r w:rsidR="00EF29E9" w:rsidRPr="00EF29E9">
        <w:t>verstopfte</w:t>
      </w:r>
      <w:r w:rsidR="00EF29E9">
        <w:t>r</w:t>
      </w:r>
      <w:r w:rsidR="00EF29E9" w:rsidRPr="00EF29E9">
        <w:t xml:space="preserve"> Dosiernadeln </w:t>
      </w:r>
      <w:r w:rsidR="00EF29E9">
        <w:t>bei der Absicherung ihrer Prozesse</w:t>
      </w:r>
      <w:r w:rsidR="006531AE">
        <w:t xml:space="preserve"> und ermöglicht so eine fehlerfreie Bauteilfertigung</w:t>
      </w:r>
      <w:r w:rsidR="00EF29E9">
        <w:t>.</w:t>
      </w:r>
    </w:p>
    <w:p w14:paraId="7C65FA5D" w14:textId="5DE6E4B1" w:rsidR="00282350" w:rsidRPr="0079137E" w:rsidRDefault="00282350" w:rsidP="002D4BA5">
      <w:pPr>
        <w:pStyle w:val="Presse-Fliesstext"/>
      </w:pPr>
      <w:r>
        <w:t>Die flowplus-MONITOR QC Auswerteeinheit ersetzt den bisher bekannte flowscreen.</w:t>
      </w:r>
      <w:r w:rsidR="002A5D4A">
        <w:softHyphen/>
      </w:r>
      <w:r w:rsidR="002A5D4A">
        <w:softHyphen/>
      </w:r>
    </w:p>
    <w:p w14:paraId="0AA8B0A3" w14:textId="77777777" w:rsidR="0079137E" w:rsidRPr="0079137E" w:rsidRDefault="0079137E" w:rsidP="000E2BA7">
      <w:pPr>
        <w:pStyle w:val="Fliesstext"/>
      </w:pPr>
    </w:p>
    <w:p w14:paraId="3275F5E9" w14:textId="6A1B1CE8" w:rsidR="00F074B2" w:rsidRPr="0007252B" w:rsidRDefault="00EF500B" w:rsidP="000E2BA7">
      <w:pPr>
        <w:pStyle w:val="Fliesstext"/>
      </w:pPr>
      <w:r>
        <w:t>2.</w:t>
      </w:r>
      <w:r w:rsidR="00EF29E9">
        <w:t>5</w:t>
      </w:r>
      <w:r w:rsidR="00650FEE">
        <w:t>5</w:t>
      </w:r>
      <w:r w:rsidR="002217A8">
        <w:t>7</w:t>
      </w:r>
      <w:r w:rsidR="00F074B2" w:rsidRPr="0007252B">
        <w:rPr>
          <w:color w:val="FF0000"/>
        </w:rPr>
        <w:t xml:space="preserve"> </w:t>
      </w:r>
      <w:r w:rsidR="00F074B2" w:rsidRPr="0007252B">
        <w:t>Zeichen inkl. Leerzeichen. Abdruck honorarfrei. Beleg erbeten.</w:t>
      </w:r>
    </w:p>
    <w:p w14:paraId="7267C34F" w14:textId="77777777" w:rsidR="000E2BA7" w:rsidRPr="00031C83" w:rsidRDefault="000E2BA7" w:rsidP="000E2BA7">
      <w:pPr>
        <w:pStyle w:val="Fliesstext"/>
      </w:pPr>
    </w:p>
    <w:p w14:paraId="11BC9B79" w14:textId="77777777" w:rsidR="00F074B2" w:rsidRPr="00031C83" w:rsidRDefault="00F074B2" w:rsidP="00F074B2">
      <w:pPr>
        <w:spacing w:line="360" w:lineRule="auto"/>
        <w:ind w:right="1273"/>
        <w:rPr>
          <w:rFonts w:cs="Arial"/>
        </w:rPr>
      </w:pPr>
    </w:p>
    <w:p w14:paraId="0BA5287B" w14:textId="77777777" w:rsidR="00F074B2" w:rsidRPr="00031C83" w:rsidRDefault="00C60AD4" w:rsidP="000E2BA7">
      <w:pPr>
        <w:pStyle w:val="Subheadline"/>
      </w:pPr>
      <w:r w:rsidRPr="00031C83">
        <w:t>Bildmaterial:</w:t>
      </w:r>
    </w:p>
    <w:p w14:paraId="5A0EC103" w14:textId="77777777" w:rsidR="000E2BA7" w:rsidRPr="00031C83" w:rsidRDefault="000E2BA7" w:rsidP="000E2BA7">
      <w:pPr>
        <w:pStyle w:val="Subheadline"/>
      </w:pPr>
    </w:p>
    <w:p w14:paraId="030F7120" w14:textId="4C0BAEB9" w:rsidR="00F074B2" w:rsidRPr="00031C83" w:rsidRDefault="007873A3" w:rsidP="00F074B2">
      <w:pPr>
        <w:pStyle w:val="StandardWeb"/>
        <w:spacing w:line="360" w:lineRule="auto"/>
        <w:ind w:right="1273"/>
        <w:rPr>
          <w:rFonts w:cs="Arial"/>
        </w:rPr>
      </w:pPr>
      <w:r>
        <w:rPr>
          <w:noProof/>
        </w:rPr>
        <w:drawing>
          <wp:inline distT="0" distB="0" distL="0" distR="0" wp14:anchorId="773AD422" wp14:editId="16EBB04A">
            <wp:extent cx="2329576" cy="1630680"/>
            <wp:effectExtent l="19050" t="19050" r="13970" b="266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33353" cy="1633324"/>
                    </a:xfrm>
                    <a:prstGeom prst="rect">
                      <a:avLst/>
                    </a:prstGeom>
                    <a:ln>
                      <a:solidFill>
                        <a:schemeClr val="accent1"/>
                      </a:solidFill>
                    </a:ln>
                  </pic:spPr>
                </pic:pic>
              </a:graphicData>
            </a:graphic>
          </wp:inline>
        </w:drawing>
      </w:r>
    </w:p>
    <w:p w14:paraId="027394B9" w14:textId="35D8D7F2" w:rsidR="00F074B2" w:rsidRPr="00031C83" w:rsidRDefault="007873A3" w:rsidP="000E2BA7">
      <w:pPr>
        <w:pStyle w:val="Bildunterschrift"/>
      </w:pPr>
      <w:r w:rsidRPr="00B61503">
        <w:t>flowplus-</w:t>
      </w:r>
      <w:r w:rsidR="00B97DFF">
        <w:t>MONITOR</w:t>
      </w:r>
      <w:r w:rsidR="00B97DFF" w:rsidRPr="00B61503">
        <w:t xml:space="preserve"> </w:t>
      </w:r>
      <w:r w:rsidRPr="00B61503">
        <w:t>QC</w:t>
      </w:r>
    </w:p>
    <w:p w14:paraId="271D2440" w14:textId="77777777" w:rsidR="00757DB4" w:rsidRDefault="00757DB4" w:rsidP="000E2BA7">
      <w:pPr>
        <w:pStyle w:val="Subheadline"/>
      </w:pPr>
    </w:p>
    <w:p w14:paraId="240467B7" w14:textId="77777777" w:rsidR="00F074B2" w:rsidRPr="00031C83" w:rsidRDefault="00F074B2" w:rsidP="000E2BA7">
      <w:pPr>
        <w:pStyle w:val="Subheadline"/>
      </w:pPr>
      <w:r w:rsidRPr="00031C83">
        <w:t>ViscoTec – Perfekt dosiert!</w:t>
      </w:r>
    </w:p>
    <w:p w14:paraId="580B99B7" w14:textId="1CD564D5" w:rsidR="00E0446F" w:rsidRDefault="00E0446F" w:rsidP="00E0446F">
      <w:pPr>
        <w:pStyle w:val="Fliesstext"/>
      </w:pPr>
      <w:r>
        <w:t>ViscoTec Pumpen- u. Dosiertechnik GmbH ist Hersteller von Systemen, die zur Förderung, Dosierung, Auftragung, Abfüllung und der Entnahme von mittelviskosen bis hochviskosen Medien benötigt werden. Der Hauptsitz des technologischen Marktführers ist in Töging a. Inn (Bayern, Nähe München). Darüber hinaus verfügt ViscoTec über Niederlassungen in den USA, in China, Singapur, Indien, Frankreich und Hongkong und beschäftigt weltweit rund 3</w:t>
      </w:r>
      <w:r w:rsidR="00E2339F">
        <w:t>3</w:t>
      </w:r>
      <w:r>
        <w:t>0 Mitarbeiter:innen.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der Elektronikfertigung und vielen weiteren Branchen.</w:t>
      </w:r>
    </w:p>
    <w:p w14:paraId="5014F133" w14:textId="77777777" w:rsidR="00F074B2" w:rsidRPr="00031C83" w:rsidRDefault="00F074B2" w:rsidP="000E2BA7">
      <w:pPr>
        <w:pStyle w:val="Fliesstext"/>
      </w:pPr>
    </w:p>
    <w:p w14:paraId="4E7604B2" w14:textId="77777777" w:rsidR="00F074B2" w:rsidRPr="00031C83" w:rsidRDefault="00F074B2" w:rsidP="00F074B2">
      <w:pPr>
        <w:rPr>
          <w:rFonts w:cs="Arial"/>
        </w:rPr>
      </w:pPr>
    </w:p>
    <w:p w14:paraId="209F1255" w14:textId="77777777" w:rsidR="00F074B2" w:rsidRPr="00031C83" w:rsidRDefault="00F074B2" w:rsidP="00C60AD4">
      <w:pPr>
        <w:spacing w:line="360" w:lineRule="auto"/>
        <w:ind w:right="1273"/>
        <w:rPr>
          <w:rFonts w:cs="Arial"/>
        </w:rPr>
      </w:pPr>
    </w:p>
    <w:p w14:paraId="118F0F6A" w14:textId="77777777" w:rsidR="00F074B2" w:rsidRPr="00031C83" w:rsidRDefault="00F074B2" w:rsidP="000E2BA7">
      <w:pPr>
        <w:pStyle w:val="Subheadline"/>
      </w:pPr>
      <w:r w:rsidRPr="00031C83">
        <w:t>Pressekontakt:</w:t>
      </w:r>
    </w:p>
    <w:p w14:paraId="384F0264" w14:textId="77777777" w:rsidR="00F074B2" w:rsidRPr="00031C83" w:rsidRDefault="00AD0AF2" w:rsidP="000E2BA7">
      <w:pPr>
        <w:pStyle w:val="Fliesstext"/>
      </w:pPr>
      <w:r>
        <w:t>Lisa Kiesenbauer</w:t>
      </w:r>
      <w:r w:rsidR="00F074B2" w:rsidRPr="00031C83">
        <w:t>, Marketing</w:t>
      </w:r>
    </w:p>
    <w:p w14:paraId="4A1B8899" w14:textId="77777777" w:rsidR="00F074B2" w:rsidRPr="00031C83" w:rsidRDefault="00F074B2" w:rsidP="000E2BA7">
      <w:pPr>
        <w:pStyle w:val="Fliesstext"/>
      </w:pPr>
      <w:r w:rsidRPr="00031C83">
        <w:lastRenderedPageBreak/>
        <w:t>ViscoTec Pumpen- u. Dosiertechnik GmbH</w:t>
      </w:r>
    </w:p>
    <w:p w14:paraId="1D54405B" w14:textId="77777777" w:rsidR="00F074B2" w:rsidRPr="00031C83" w:rsidRDefault="00F074B2" w:rsidP="000E2BA7">
      <w:pPr>
        <w:pStyle w:val="Fliesstext"/>
      </w:pPr>
      <w:r w:rsidRPr="00031C83">
        <w:t>Amperstraße 13 | 84513 Töging a. Inn | Germany</w:t>
      </w:r>
    </w:p>
    <w:p w14:paraId="4435B6AE" w14:textId="77777777" w:rsidR="00F074B2" w:rsidRPr="00031C83" w:rsidRDefault="00F074B2" w:rsidP="000E2BA7">
      <w:pPr>
        <w:pStyle w:val="Fliesstext"/>
      </w:pPr>
      <w:r w:rsidRPr="00031C83">
        <w:t>Tel.: +49 8631 9274-</w:t>
      </w:r>
      <w:r w:rsidR="00AD0AF2">
        <w:t>0</w:t>
      </w:r>
      <w:r w:rsidRPr="00031C83">
        <w:t xml:space="preserve"> </w:t>
      </w:r>
    </w:p>
    <w:p w14:paraId="5BADFFF6"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ECA3A" w14:textId="77777777" w:rsidR="00E46BF7" w:rsidRDefault="00E46BF7">
      <w:r>
        <w:separator/>
      </w:r>
    </w:p>
  </w:endnote>
  <w:endnote w:type="continuationSeparator" w:id="0">
    <w:p w14:paraId="2EE59566" w14:textId="77777777" w:rsidR="00E46BF7" w:rsidRDefault="00E46BF7">
      <w:r>
        <w:continuationSeparator/>
      </w:r>
    </w:p>
  </w:endnote>
  <w:endnote w:type="continuationNotice" w:id="1">
    <w:p w14:paraId="1D9F7AE6" w14:textId="77777777" w:rsidR="00E46BF7" w:rsidRDefault="00E46B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F870" w14:textId="77777777" w:rsidR="00551F5B" w:rsidRDefault="00551F5B">
    <w:pPr>
      <w:pStyle w:val="Fuzeile"/>
    </w:pPr>
  </w:p>
  <w:p w14:paraId="3DE7CF6F" w14:textId="77777777" w:rsidR="00551F5B" w:rsidRDefault="00551F5B"/>
  <w:p w14:paraId="010D9AA3" w14:textId="77777777" w:rsidR="00551F5B" w:rsidRDefault="00551F5B"/>
  <w:p w14:paraId="01F2135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AAB5C" w14:textId="77777777" w:rsidR="003976F5" w:rsidRDefault="003976F5" w:rsidP="003976F5">
    <w:pPr>
      <w:tabs>
        <w:tab w:val="left" w:pos="3261"/>
      </w:tabs>
      <w:rPr>
        <w:rFonts w:cs="Arial"/>
        <w:noProof/>
        <w:sz w:val="14"/>
        <w:szCs w:val="14"/>
      </w:rPr>
    </w:pPr>
  </w:p>
  <w:p w14:paraId="51CCD81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7926905A" wp14:editId="577CB2F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A6299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3A89D061" w14:textId="77777777" w:rsidR="00B266CD" w:rsidRDefault="00B266CD" w:rsidP="003976F5">
    <w:pPr>
      <w:tabs>
        <w:tab w:val="left" w:pos="3261"/>
      </w:tabs>
      <w:rPr>
        <w:rFonts w:cs="Arial"/>
        <w:noProof/>
        <w:sz w:val="14"/>
        <w:szCs w:val="14"/>
      </w:rPr>
    </w:pPr>
  </w:p>
  <w:p w14:paraId="540BE8A9"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7E989E9" w14:textId="77777777" w:rsidR="00AE2DD9" w:rsidRDefault="00AE2DD9" w:rsidP="003976F5">
    <w:pPr>
      <w:tabs>
        <w:tab w:val="left" w:pos="450"/>
        <w:tab w:val="left" w:pos="3261"/>
        <w:tab w:val="left" w:pos="5954"/>
        <w:tab w:val="left" w:pos="8789"/>
      </w:tabs>
      <w:rPr>
        <w:rFonts w:cs="Arial"/>
        <w:b/>
        <w:noProof/>
        <w:sz w:val="14"/>
        <w:szCs w:val="14"/>
      </w:rPr>
    </w:pPr>
  </w:p>
  <w:p w14:paraId="055CACC7"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F5D0ECE"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400DDDBC" w14:textId="77777777" w:rsidR="004B3830" w:rsidRDefault="004B3830" w:rsidP="00DB594E">
    <w:pPr>
      <w:tabs>
        <w:tab w:val="left" w:pos="3261"/>
      </w:tabs>
      <w:rPr>
        <w:rFonts w:cs="Arial"/>
        <w:noProof/>
        <w:color w:val="7F7F7F"/>
        <w:sz w:val="16"/>
        <w:szCs w:val="16"/>
      </w:rPr>
    </w:pPr>
  </w:p>
  <w:p w14:paraId="6F005A86"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BCC8C" w14:textId="77777777" w:rsidR="00E46BF7" w:rsidRDefault="00E46BF7">
      <w:r>
        <w:separator/>
      </w:r>
    </w:p>
  </w:footnote>
  <w:footnote w:type="continuationSeparator" w:id="0">
    <w:p w14:paraId="2962CE7E" w14:textId="77777777" w:rsidR="00E46BF7" w:rsidRDefault="00E46BF7">
      <w:r>
        <w:continuationSeparator/>
      </w:r>
    </w:p>
  </w:footnote>
  <w:footnote w:type="continuationNotice" w:id="1">
    <w:p w14:paraId="4D1FD0D4" w14:textId="77777777" w:rsidR="00E46BF7" w:rsidRDefault="00E46B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0EB9" w14:textId="77777777" w:rsidR="00757DB4" w:rsidRDefault="00757DB4" w:rsidP="00757DB4">
    <w:pPr>
      <w:pStyle w:val="Headline1"/>
      <w:rPr>
        <w:caps/>
        <w:color w:val="009DE0" w:themeColor="accent6"/>
      </w:rPr>
    </w:pPr>
  </w:p>
  <w:p w14:paraId="27EFC91E"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35034BC1"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12307DEC" wp14:editId="695B931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7E0C5E" w14:textId="77777777" w:rsidR="00DB594E" w:rsidRDefault="00DB594E">
    <w:pPr>
      <w:rPr>
        <w:rFonts w:cs="Arial"/>
        <w:sz w:val="16"/>
        <w:szCs w:val="16"/>
      </w:rPr>
    </w:pPr>
  </w:p>
  <w:p w14:paraId="30AD6983"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C04"/>
    <w:rsid w:val="000023E1"/>
    <w:rsid w:val="0000359E"/>
    <w:rsid w:val="00010E31"/>
    <w:rsid w:val="00012C68"/>
    <w:rsid w:val="00014B5A"/>
    <w:rsid w:val="00021DF9"/>
    <w:rsid w:val="00031C83"/>
    <w:rsid w:val="00036722"/>
    <w:rsid w:val="00060FDA"/>
    <w:rsid w:val="0007252B"/>
    <w:rsid w:val="0008235A"/>
    <w:rsid w:val="000857E6"/>
    <w:rsid w:val="00085A89"/>
    <w:rsid w:val="00090F53"/>
    <w:rsid w:val="00092C13"/>
    <w:rsid w:val="000937BB"/>
    <w:rsid w:val="000B0DD1"/>
    <w:rsid w:val="000C6345"/>
    <w:rsid w:val="000C7998"/>
    <w:rsid w:val="000D06A0"/>
    <w:rsid w:val="000D7F60"/>
    <w:rsid w:val="000E2BA7"/>
    <w:rsid w:val="00104872"/>
    <w:rsid w:val="00121DC3"/>
    <w:rsid w:val="00124EAD"/>
    <w:rsid w:val="00125C7C"/>
    <w:rsid w:val="00130F23"/>
    <w:rsid w:val="00150577"/>
    <w:rsid w:val="0016584C"/>
    <w:rsid w:val="00170EF2"/>
    <w:rsid w:val="00181A8E"/>
    <w:rsid w:val="001827BA"/>
    <w:rsid w:val="00186D5A"/>
    <w:rsid w:val="00191589"/>
    <w:rsid w:val="00194215"/>
    <w:rsid w:val="001B27E2"/>
    <w:rsid w:val="001C24FD"/>
    <w:rsid w:val="001C7585"/>
    <w:rsid w:val="001D73C3"/>
    <w:rsid w:val="001E381D"/>
    <w:rsid w:val="001F356B"/>
    <w:rsid w:val="001F520D"/>
    <w:rsid w:val="002145DD"/>
    <w:rsid w:val="002217A8"/>
    <w:rsid w:val="0022390C"/>
    <w:rsid w:val="00270FE7"/>
    <w:rsid w:val="002765F1"/>
    <w:rsid w:val="00282350"/>
    <w:rsid w:val="002823B0"/>
    <w:rsid w:val="00284406"/>
    <w:rsid w:val="00294735"/>
    <w:rsid w:val="00297513"/>
    <w:rsid w:val="002A5D4A"/>
    <w:rsid w:val="002B2120"/>
    <w:rsid w:val="002B507B"/>
    <w:rsid w:val="002D03A9"/>
    <w:rsid w:val="002D4BA5"/>
    <w:rsid w:val="002E2147"/>
    <w:rsid w:val="002E2EC9"/>
    <w:rsid w:val="002F1753"/>
    <w:rsid w:val="002F4234"/>
    <w:rsid w:val="00301B89"/>
    <w:rsid w:val="0030370D"/>
    <w:rsid w:val="003511DC"/>
    <w:rsid w:val="00353DCC"/>
    <w:rsid w:val="00366EF8"/>
    <w:rsid w:val="0037310C"/>
    <w:rsid w:val="0038450E"/>
    <w:rsid w:val="00390802"/>
    <w:rsid w:val="00393D26"/>
    <w:rsid w:val="003976F5"/>
    <w:rsid w:val="00397B89"/>
    <w:rsid w:val="003D224A"/>
    <w:rsid w:val="003D369C"/>
    <w:rsid w:val="003D606D"/>
    <w:rsid w:val="00401BBD"/>
    <w:rsid w:val="004023F4"/>
    <w:rsid w:val="004111B1"/>
    <w:rsid w:val="00426AC8"/>
    <w:rsid w:val="00431F7F"/>
    <w:rsid w:val="00454676"/>
    <w:rsid w:val="00473102"/>
    <w:rsid w:val="004770C6"/>
    <w:rsid w:val="004878D7"/>
    <w:rsid w:val="004A4C15"/>
    <w:rsid w:val="004B3830"/>
    <w:rsid w:val="004C6A67"/>
    <w:rsid w:val="004F398D"/>
    <w:rsid w:val="004F5700"/>
    <w:rsid w:val="004F5CA9"/>
    <w:rsid w:val="0050281D"/>
    <w:rsid w:val="005075EC"/>
    <w:rsid w:val="00513156"/>
    <w:rsid w:val="0052307D"/>
    <w:rsid w:val="00533C74"/>
    <w:rsid w:val="00534826"/>
    <w:rsid w:val="00535911"/>
    <w:rsid w:val="005363AD"/>
    <w:rsid w:val="005439F4"/>
    <w:rsid w:val="00546363"/>
    <w:rsid w:val="00547C32"/>
    <w:rsid w:val="00551F5B"/>
    <w:rsid w:val="00553231"/>
    <w:rsid w:val="005566EC"/>
    <w:rsid w:val="005624D6"/>
    <w:rsid w:val="00562844"/>
    <w:rsid w:val="005726B7"/>
    <w:rsid w:val="00583200"/>
    <w:rsid w:val="00583CC5"/>
    <w:rsid w:val="0058577D"/>
    <w:rsid w:val="00595668"/>
    <w:rsid w:val="005B32A5"/>
    <w:rsid w:val="005C2903"/>
    <w:rsid w:val="005D0F09"/>
    <w:rsid w:val="005D7E04"/>
    <w:rsid w:val="005F2038"/>
    <w:rsid w:val="005F5262"/>
    <w:rsid w:val="00611CE1"/>
    <w:rsid w:val="00615DEA"/>
    <w:rsid w:val="0061700A"/>
    <w:rsid w:val="00624FC8"/>
    <w:rsid w:val="0062736B"/>
    <w:rsid w:val="0062759D"/>
    <w:rsid w:val="00627E74"/>
    <w:rsid w:val="00650FEE"/>
    <w:rsid w:val="006531AE"/>
    <w:rsid w:val="00671EB4"/>
    <w:rsid w:val="00676D7B"/>
    <w:rsid w:val="00693C04"/>
    <w:rsid w:val="006A6C0E"/>
    <w:rsid w:val="006C2656"/>
    <w:rsid w:val="006D2D70"/>
    <w:rsid w:val="006E552A"/>
    <w:rsid w:val="006F198C"/>
    <w:rsid w:val="006F66EB"/>
    <w:rsid w:val="00711926"/>
    <w:rsid w:val="00711B73"/>
    <w:rsid w:val="00721738"/>
    <w:rsid w:val="00735BD6"/>
    <w:rsid w:val="0073733A"/>
    <w:rsid w:val="007475B9"/>
    <w:rsid w:val="007561F9"/>
    <w:rsid w:val="00757DB4"/>
    <w:rsid w:val="007602BD"/>
    <w:rsid w:val="00760510"/>
    <w:rsid w:val="00773ED5"/>
    <w:rsid w:val="0077677A"/>
    <w:rsid w:val="007824A4"/>
    <w:rsid w:val="007873A3"/>
    <w:rsid w:val="0079137E"/>
    <w:rsid w:val="00794DE4"/>
    <w:rsid w:val="00797B87"/>
    <w:rsid w:val="007B0AD8"/>
    <w:rsid w:val="007C1D15"/>
    <w:rsid w:val="007C3631"/>
    <w:rsid w:val="007C3A1D"/>
    <w:rsid w:val="007D5108"/>
    <w:rsid w:val="007D6209"/>
    <w:rsid w:val="007F3D1D"/>
    <w:rsid w:val="007F5445"/>
    <w:rsid w:val="007F592F"/>
    <w:rsid w:val="007F738F"/>
    <w:rsid w:val="00814DD8"/>
    <w:rsid w:val="0083310B"/>
    <w:rsid w:val="008404BA"/>
    <w:rsid w:val="00872280"/>
    <w:rsid w:val="00873107"/>
    <w:rsid w:val="00881B09"/>
    <w:rsid w:val="008A36FE"/>
    <w:rsid w:val="008B14A5"/>
    <w:rsid w:val="008C0E59"/>
    <w:rsid w:val="008C0FD4"/>
    <w:rsid w:val="008C49C9"/>
    <w:rsid w:val="008D154F"/>
    <w:rsid w:val="008F2136"/>
    <w:rsid w:val="00904BB2"/>
    <w:rsid w:val="00910AEB"/>
    <w:rsid w:val="009139CC"/>
    <w:rsid w:val="0092628F"/>
    <w:rsid w:val="0094282B"/>
    <w:rsid w:val="009467AC"/>
    <w:rsid w:val="009513E0"/>
    <w:rsid w:val="00965AEA"/>
    <w:rsid w:val="00970566"/>
    <w:rsid w:val="0098528E"/>
    <w:rsid w:val="00985FB4"/>
    <w:rsid w:val="00986BE5"/>
    <w:rsid w:val="009A5722"/>
    <w:rsid w:val="009D2A8B"/>
    <w:rsid w:val="009D2E29"/>
    <w:rsid w:val="009D4116"/>
    <w:rsid w:val="009E249C"/>
    <w:rsid w:val="009E5DF2"/>
    <w:rsid w:val="009F51C7"/>
    <w:rsid w:val="00A0681A"/>
    <w:rsid w:val="00A118C5"/>
    <w:rsid w:val="00A149F5"/>
    <w:rsid w:val="00A15EE2"/>
    <w:rsid w:val="00A16B40"/>
    <w:rsid w:val="00A214ED"/>
    <w:rsid w:val="00A35335"/>
    <w:rsid w:val="00A41413"/>
    <w:rsid w:val="00A82FFA"/>
    <w:rsid w:val="00AA274E"/>
    <w:rsid w:val="00AC65A4"/>
    <w:rsid w:val="00AD0AF2"/>
    <w:rsid w:val="00AD3EFD"/>
    <w:rsid w:val="00AE2DD9"/>
    <w:rsid w:val="00AE3E35"/>
    <w:rsid w:val="00AE7F67"/>
    <w:rsid w:val="00B02F22"/>
    <w:rsid w:val="00B07030"/>
    <w:rsid w:val="00B11A1C"/>
    <w:rsid w:val="00B1330C"/>
    <w:rsid w:val="00B266CD"/>
    <w:rsid w:val="00B275C4"/>
    <w:rsid w:val="00B30813"/>
    <w:rsid w:val="00B35257"/>
    <w:rsid w:val="00B41D41"/>
    <w:rsid w:val="00B42982"/>
    <w:rsid w:val="00B61503"/>
    <w:rsid w:val="00B61FBF"/>
    <w:rsid w:val="00B65DA7"/>
    <w:rsid w:val="00B904F9"/>
    <w:rsid w:val="00B9622B"/>
    <w:rsid w:val="00B97DFF"/>
    <w:rsid w:val="00BE3AD2"/>
    <w:rsid w:val="00BE6360"/>
    <w:rsid w:val="00BF37EF"/>
    <w:rsid w:val="00BF4E55"/>
    <w:rsid w:val="00BF7823"/>
    <w:rsid w:val="00C00F39"/>
    <w:rsid w:val="00C13A2D"/>
    <w:rsid w:val="00C419B0"/>
    <w:rsid w:val="00C450E2"/>
    <w:rsid w:val="00C60AD4"/>
    <w:rsid w:val="00C67124"/>
    <w:rsid w:val="00C733AE"/>
    <w:rsid w:val="00C87C12"/>
    <w:rsid w:val="00C928C1"/>
    <w:rsid w:val="00CA7D41"/>
    <w:rsid w:val="00CD5602"/>
    <w:rsid w:val="00CE60B0"/>
    <w:rsid w:val="00CF5E36"/>
    <w:rsid w:val="00CF5F3B"/>
    <w:rsid w:val="00D002C7"/>
    <w:rsid w:val="00D02E03"/>
    <w:rsid w:val="00D13C31"/>
    <w:rsid w:val="00D33DD0"/>
    <w:rsid w:val="00D60136"/>
    <w:rsid w:val="00D64379"/>
    <w:rsid w:val="00D91514"/>
    <w:rsid w:val="00D92E5D"/>
    <w:rsid w:val="00D94C64"/>
    <w:rsid w:val="00D95BA4"/>
    <w:rsid w:val="00D96389"/>
    <w:rsid w:val="00DB594E"/>
    <w:rsid w:val="00DE5663"/>
    <w:rsid w:val="00E01E4B"/>
    <w:rsid w:val="00E034A5"/>
    <w:rsid w:val="00E0446F"/>
    <w:rsid w:val="00E04BBA"/>
    <w:rsid w:val="00E2103C"/>
    <w:rsid w:val="00E2339F"/>
    <w:rsid w:val="00E23648"/>
    <w:rsid w:val="00E27D1D"/>
    <w:rsid w:val="00E346A8"/>
    <w:rsid w:val="00E46BF7"/>
    <w:rsid w:val="00E5210C"/>
    <w:rsid w:val="00E66813"/>
    <w:rsid w:val="00E76D03"/>
    <w:rsid w:val="00EC323D"/>
    <w:rsid w:val="00ED041C"/>
    <w:rsid w:val="00ED7FBF"/>
    <w:rsid w:val="00EE1DDC"/>
    <w:rsid w:val="00EF29E9"/>
    <w:rsid w:val="00EF500B"/>
    <w:rsid w:val="00F0275E"/>
    <w:rsid w:val="00F03AE1"/>
    <w:rsid w:val="00F074B2"/>
    <w:rsid w:val="00F34DC7"/>
    <w:rsid w:val="00F5216C"/>
    <w:rsid w:val="00F6014F"/>
    <w:rsid w:val="00F60ED1"/>
    <w:rsid w:val="00F614D9"/>
    <w:rsid w:val="00F813D7"/>
    <w:rsid w:val="00F962EB"/>
    <w:rsid w:val="00FD2E3F"/>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8FD28"/>
  <w15:chartTrackingRefBased/>
  <w15:docId w15:val="{576A3C6F-48A5-419F-8073-72C96025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customStyle="1" w:styleId="Tabellentext">
    <w:name w:val="Tabellentext"/>
    <w:basedOn w:val="Standard"/>
    <w:link w:val="TabellentextZchn"/>
    <w:qFormat/>
    <w:rsid w:val="0038450E"/>
    <w:rPr>
      <w:sz w:val="20"/>
      <w:szCs w:val="20"/>
    </w:rPr>
  </w:style>
  <w:style w:type="character" w:customStyle="1" w:styleId="TabellentextZchn">
    <w:name w:val="Tabellentext Zchn"/>
    <w:basedOn w:val="Absatz-Standardschriftart"/>
    <w:link w:val="Tabellentext"/>
    <w:rsid w:val="0038450E"/>
    <w:rPr>
      <w:rFonts w:ascii="Arial" w:hAnsi="Arial"/>
    </w:rPr>
  </w:style>
  <w:style w:type="paragraph" w:styleId="berarbeitung">
    <w:name w:val="Revision"/>
    <w:hidden/>
    <w:uiPriority w:val="99"/>
    <w:semiHidden/>
    <w:rsid w:val="00D13C31"/>
    <w:rPr>
      <w:rFonts w:ascii="Arial" w:hAnsi="Arial"/>
      <w:sz w:val="22"/>
      <w:szCs w:val="24"/>
    </w:rPr>
  </w:style>
  <w:style w:type="character" w:styleId="Kommentarzeichen">
    <w:name w:val="annotation reference"/>
    <w:basedOn w:val="Absatz-Standardschriftart"/>
    <w:uiPriority w:val="99"/>
    <w:semiHidden/>
    <w:unhideWhenUsed/>
    <w:rsid w:val="00EC323D"/>
    <w:rPr>
      <w:sz w:val="16"/>
      <w:szCs w:val="16"/>
    </w:rPr>
  </w:style>
  <w:style w:type="paragraph" w:styleId="Kommentarthema">
    <w:name w:val="annotation subject"/>
    <w:basedOn w:val="Kommentartext"/>
    <w:next w:val="Kommentartext"/>
    <w:link w:val="KommentarthemaZchn"/>
    <w:uiPriority w:val="99"/>
    <w:semiHidden/>
    <w:unhideWhenUsed/>
    <w:rsid w:val="00EC323D"/>
    <w:rPr>
      <w:b/>
      <w:bCs/>
    </w:rPr>
  </w:style>
  <w:style w:type="character" w:customStyle="1" w:styleId="KommentartextZchn">
    <w:name w:val="Kommentartext Zchn"/>
    <w:basedOn w:val="Absatz-Standardschriftart"/>
    <w:link w:val="Kommentartext"/>
    <w:semiHidden/>
    <w:rsid w:val="00EC323D"/>
    <w:rPr>
      <w:rFonts w:ascii="Arial" w:hAnsi="Arial"/>
    </w:rPr>
  </w:style>
  <w:style w:type="character" w:customStyle="1" w:styleId="KommentarthemaZchn">
    <w:name w:val="Kommentarthema Zchn"/>
    <w:basedOn w:val="KommentartextZchn"/>
    <w:link w:val="Kommentarthema"/>
    <w:uiPriority w:val="99"/>
    <w:semiHidden/>
    <w:rsid w:val="00EC323D"/>
    <w:rPr>
      <w:rFonts w:ascii="Arial" w:hAnsi="Arial"/>
      <w:b/>
      <w:bCs/>
    </w:rPr>
  </w:style>
  <w:style w:type="character" w:customStyle="1" w:styleId="cf01">
    <w:name w:val="cf01"/>
    <w:basedOn w:val="Absatz-Standardschriftart"/>
    <w:rsid w:val="004F5CA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49336">
      <w:bodyDiv w:val="1"/>
      <w:marLeft w:val="0"/>
      <w:marRight w:val="0"/>
      <w:marTop w:val="0"/>
      <w:marBottom w:val="0"/>
      <w:divBdr>
        <w:top w:val="none" w:sz="0" w:space="0" w:color="auto"/>
        <w:left w:val="none" w:sz="0" w:space="0" w:color="auto"/>
        <w:bottom w:val="none" w:sz="0" w:space="0" w:color="auto"/>
        <w:right w:val="none" w:sz="0" w:space="0" w:color="auto"/>
      </w:divBdr>
      <w:divsChild>
        <w:div w:id="1645697124">
          <w:marLeft w:val="547"/>
          <w:marRight w:val="0"/>
          <w:marTop w:val="240"/>
          <w:marBottom w:val="0"/>
          <w:divBdr>
            <w:top w:val="none" w:sz="0" w:space="0" w:color="auto"/>
            <w:left w:val="none" w:sz="0" w:space="0" w:color="auto"/>
            <w:bottom w:val="none" w:sz="0" w:space="0" w:color="auto"/>
            <w:right w:val="none" w:sz="0" w:space="0" w:color="auto"/>
          </w:divBdr>
        </w:div>
        <w:div w:id="1568494534">
          <w:marLeft w:val="547"/>
          <w:marRight w:val="0"/>
          <w:marTop w:val="240"/>
          <w:marBottom w:val="0"/>
          <w:divBdr>
            <w:top w:val="none" w:sz="0" w:space="0" w:color="auto"/>
            <w:left w:val="none" w:sz="0" w:space="0" w:color="auto"/>
            <w:bottom w:val="none" w:sz="0" w:space="0" w:color="auto"/>
            <w:right w:val="none" w:sz="0" w:space="0" w:color="auto"/>
          </w:divBdr>
        </w:div>
      </w:divsChild>
    </w:div>
    <w:div w:id="60980096">
      <w:bodyDiv w:val="1"/>
      <w:marLeft w:val="0"/>
      <w:marRight w:val="0"/>
      <w:marTop w:val="0"/>
      <w:marBottom w:val="0"/>
      <w:divBdr>
        <w:top w:val="none" w:sz="0" w:space="0" w:color="auto"/>
        <w:left w:val="none" w:sz="0" w:space="0" w:color="auto"/>
        <w:bottom w:val="none" w:sz="0" w:space="0" w:color="auto"/>
        <w:right w:val="none" w:sz="0" w:space="0" w:color="auto"/>
      </w:divBdr>
      <w:divsChild>
        <w:div w:id="1578779786">
          <w:marLeft w:val="547"/>
          <w:marRight w:val="0"/>
          <w:marTop w:val="0"/>
          <w:marBottom w:val="0"/>
          <w:divBdr>
            <w:top w:val="none" w:sz="0" w:space="0" w:color="auto"/>
            <w:left w:val="none" w:sz="0" w:space="0" w:color="auto"/>
            <w:bottom w:val="none" w:sz="0" w:space="0" w:color="auto"/>
            <w:right w:val="none" w:sz="0" w:space="0" w:color="auto"/>
          </w:divBdr>
        </w:div>
      </w:divsChild>
    </w:div>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154613721">
      <w:bodyDiv w:val="1"/>
      <w:marLeft w:val="0"/>
      <w:marRight w:val="0"/>
      <w:marTop w:val="0"/>
      <w:marBottom w:val="0"/>
      <w:divBdr>
        <w:top w:val="none" w:sz="0" w:space="0" w:color="auto"/>
        <w:left w:val="none" w:sz="0" w:space="0" w:color="auto"/>
        <w:bottom w:val="none" w:sz="0" w:space="0" w:color="auto"/>
        <w:right w:val="none" w:sz="0" w:space="0" w:color="auto"/>
      </w:divBdr>
      <w:divsChild>
        <w:div w:id="471024391">
          <w:marLeft w:val="547"/>
          <w:marRight w:val="0"/>
          <w:marTop w:val="240"/>
          <w:marBottom w:val="0"/>
          <w:divBdr>
            <w:top w:val="none" w:sz="0" w:space="0" w:color="auto"/>
            <w:left w:val="none" w:sz="0" w:space="0" w:color="auto"/>
            <w:bottom w:val="none" w:sz="0" w:space="0" w:color="auto"/>
            <w:right w:val="none" w:sz="0" w:space="0" w:color="auto"/>
          </w:divBdr>
        </w:div>
      </w:divsChild>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319625463">
      <w:bodyDiv w:val="1"/>
      <w:marLeft w:val="0"/>
      <w:marRight w:val="0"/>
      <w:marTop w:val="0"/>
      <w:marBottom w:val="0"/>
      <w:divBdr>
        <w:top w:val="none" w:sz="0" w:space="0" w:color="auto"/>
        <w:left w:val="none" w:sz="0" w:space="0" w:color="auto"/>
        <w:bottom w:val="none" w:sz="0" w:space="0" w:color="auto"/>
        <w:right w:val="none" w:sz="0" w:space="0" w:color="auto"/>
      </w:divBdr>
      <w:divsChild>
        <w:div w:id="1048577989">
          <w:marLeft w:val="547"/>
          <w:marRight w:val="0"/>
          <w:marTop w:val="0"/>
          <w:marBottom w:val="0"/>
          <w:divBdr>
            <w:top w:val="none" w:sz="0" w:space="0" w:color="auto"/>
            <w:left w:val="none" w:sz="0" w:space="0" w:color="auto"/>
            <w:bottom w:val="none" w:sz="0" w:space="0" w:color="auto"/>
            <w:right w:val="none" w:sz="0" w:space="0" w:color="auto"/>
          </w:divBdr>
        </w:div>
      </w:divsChild>
    </w:div>
    <w:div w:id="919872302">
      <w:bodyDiv w:val="1"/>
      <w:marLeft w:val="0"/>
      <w:marRight w:val="0"/>
      <w:marTop w:val="0"/>
      <w:marBottom w:val="0"/>
      <w:divBdr>
        <w:top w:val="none" w:sz="0" w:space="0" w:color="auto"/>
        <w:left w:val="none" w:sz="0" w:space="0" w:color="auto"/>
        <w:bottom w:val="none" w:sz="0" w:space="0" w:color="auto"/>
        <w:right w:val="none" w:sz="0" w:space="0" w:color="auto"/>
      </w:divBdr>
      <w:divsChild>
        <w:div w:id="585766762">
          <w:marLeft w:val="547"/>
          <w:marRight w:val="0"/>
          <w:marTop w:val="240"/>
          <w:marBottom w:val="0"/>
          <w:divBdr>
            <w:top w:val="none" w:sz="0" w:space="0" w:color="auto"/>
            <w:left w:val="none" w:sz="0" w:space="0" w:color="auto"/>
            <w:bottom w:val="none" w:sz="0" w:space="0" w:color="auto"/>
            <w:right w:val="none" w:sz="0" w:space="0" w:color="auto"/>
          </w:divBdr>
        </w:div>
        <w:div w:id="542713355">
          <w:marLeft w:val="547"/>
          <w:marRight w:val="0"/>
          <w:marTop w:val="240"/>
          <w:marBottom w:val="0"/>
          <w:divBdr>
            <w:top w:val="none" w:sz="0" w:space="0" w:color="auto"/>
            <w:left w:val="none" w:sz="0" w:space="0" w:color="auto"/>
            <w:bottom w:val="none" w:sz="0" w:space="0" w:color="auto"/>
            <w:right w:val="none" w:sz="0" w:space="0" w:color="auto"/>
          </w:divBdr>
        </w:div>
        <w:div w:id="904417785">
          <w:marLeft w:val="547"/>
          <w:marRight w:val="0"/>
          <w:marTop w:val="240"/>
          <w:marBottom w:val="0"/>
          <w:divBdr>
            <w:top w:val="none" w:sz="0" w:space="0" w:color="auto"/>
            <w:left w:val="none" w:sz="0" w:space="0" w:color="auto"/>
            <w:bottom w:val="none" w:sz="0" w:space="0" w:color="auto"/>
            <w:right w:val="none" w:sz="0" w:space="0" w:color="auto"/>
          </w:divBdr>
        </w:div>
        <w:div w:id="1785616167">
          <w:marLeft w:val="547"/>
          <w:marRight w:val="0"/>
          <w:marTop w:val="240"/>
          <w:marBottom w:val="0"/>
          <w:divBdr>
            <w:top w:val="none" w:sz="0" w:space="0" w:color="auto"/>
            <w:left w:val="none" w:sz="0" w:space="0" w:color="auto"/>
            <w:bottom w:val="none" w:sz="0" w:space="0" w:color="auto"/>
            <w:right w:val="none" w:sz="0" w:space="0" w:color="auto"/>
          </w:divBdr>
        </w:div>
        <w:div w:id="1763447627">
          <w:marLeft w:val="547"/>
          <w:marRight w:val="0"/>
          <w:marTop w:val="240"/>
          <w:marBottom w:val="0"/>
          <w:divBdr>
            <w:top w:val="none" w:sz="0" w:space="0" w:color="auto"/>
            <w:left w:val="none" w:sz="0" w:space="0" w:color="auto"/>
            <w:bottom w:val="none" w:sz="0" w:space="0" w:color="auto"/>
            <w:right w:val="none" w:sz="0" w:space="0" w:color="auto"/>
          </w:divBdr>
        </w:div>
      </w:divsChild>
    </w:div>
    <w:div w:id="1209803882">
      <w:bodyDiv w:val="1"/>
      <w:marLeft w:val="0"/>
      <w:marRight w:val="0"/>
      <w:marTop w:val="0"/>
      <w:marBottom w:val="0"/>
      <w:divBdr>
        <w:top w:val="none" w:sz="0" w:space="0" w:color="auto"/>
        <w:left w:val="none" w:sz="0" w:space="0" w:color="auto"/>
        <w:bottom w:val="none" w:sz="0" w:space="0" w:color="auto"/>
        <w:right w:val="none" w:sz="0" w:space="0" w:color="auto"/>
      </w:divBdr>
      <w:divsChild>
        <w:div w:id="183515912">
          <w:marLeft w:val="547"/>
          <w:marRight w:val="0"/>
          <w:marTop w:val="240"/>
          <w:marBottom w:val="0"/>
          <w:divBdr>
            <w:top w:val="none" w:sz="0" w:space="0" w:color="auto"/>
            <w:left w:val="none" w:sz="0" w:space="0" w:color="auto"/>
            <w:bottom w:val="none" w:sz="0" w:space="0" w:color="auto"/>
            <w:right w:val="none" w:sz="0" w:space="0" w:color="auto"/>
          </w:divBdr>
        </w:div>
      </w:divsChild>
    </w:div>
    <w:div w:id="1230460581">
      <w:bodyDiv w:val="1"/>
      <w:marLeft w:val="0"/>
      <w:marRight w:val="0"/>
      <w:marTop w:val="0"/>
      <w:marBottom w:val="0"/>
      <w:divBdr>
        <w:top w:val="none" w:sz="0" w:space="0" w:color="auto"/>
        <w:left w:val="none" w:sz="0" w:space="0" w:color="auto"/>
        <w:bottom w:val="none" w:sz="0" w:space="0" w:color="auto"/>
        <w:right w:val="none" w:sz="0" w:space="0" w:color="auto"/>
      </w:divBdr>
      <w:divsChild>
        <w:div w:id="202402985">
          <w:marLeft w:val="547"/>
          <w:marRight w:val="0"/>
          <w:marTop w:val="240"/>
          <w:marBottom w:val="0"/>
          <w:divBdr>
            <w:top w:val="none" w:sz="0" w:space="0" w:color="auto"/>
            <w:left w:val="none" w:sz="0" w:space="0" w:color="auto"/>
            <w:bottom w:val="none" w:sz="0" w:space="0" w:color="auto"/>
            <w:right w:val="none" w:sz="0" w:space="0" w:color="auto"/>
          </w:divBdr>
        </w:div>
      </w:divsChild>
    </w:div>
    <w:div w:id="1322269682">
      <w:bodyDiv w:val="1"/>
      <w:marLeft w:val="0"/>
      <w:marRight w:val="0"/>
      <w:marTop w:val="0"/>
      <w:marBottom w:val="0"/>
      <w:divBdr>
        <w:top w:val="none" w:sz="0" w:space="0" w:color="auto"/>
        <w:left w:val="none" w:sz="0" w:space="0" w:color="auto"/>
        <w:bottom w:val="none" w:sz="0" w:space="0" w:color="auto"/>
        <w:right w:val="none" w:sz="0" w:space="0" w:color="auto"/>
      </w:divBdr>
      <w:divsChild>
        <w:div w:id="2027363225">
          <w:marLeft w:val="547"/>
          <w:marRight w:val="0"/>
          <w:marTop w:val="0"/>
          <w:marBottom w:val="0"/>
          <w:divBdr>
            <w:top w:val="none" w:sz="0" w:space="0" w:color="auto"/>
            <w:left w:val="none" w:sz="0" w:space="0" w:color="auto"/>
            <w:bottom w:val="none" w:sz="0" w:space="0" w:color="auto"/>
            <w:right w:val="none" w:sz="0" w:space="0" w:color="auto"/>
          </w:divBdr>
        </w:div>
      </w:divsChild>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496535110">
      <w:bodyDiv w:val="1"/>
      <w:marLeft w:val="0"/>
      <w:marRight w:val="0"/>
      <w:marTop w:val="0"/>
      <w:marBottom w:val="0"/>
      <w:divBdr>
        <w:top w:val="none" w:sz="0" w:space="0" w:color="auto"/>
        <w:left w:val="none" w:sz="0" w:space="0" w:color="auto"/>
        <w:bottom w:val="none" w:sz="0" w:space="0" w:color="auto"/>
        <w:right w:val="none" w:sz="0" w:space="0" w:color="auto"/>
      </w:divBdr>
      <w:divsChild>
        <w:div w:id="500775429">
          <w:marLeft w:val="547"/>
          <w:marRight w:val="0"/>
          <w:marTop w:val="240"/>
          <w:marBottom w:val="0"/>
          <w:divBdr>
            <w:top w:val="none" w:sz="0" w:space="0" w:color="auto"/>
            <w:left w:val="none" w:sz="0" w:space="0" w:color="auto"/>
            <w:bottom w:val="none" w:sz="0" w:space="0" w:color="auto"/>
            <w:right w:val="none" w:sz="0" w:space="0" w:color="auto"/>
          </w:divBdr>
        </w:div>
      </w:divsChild>
    </w:div>
    <w:div w:id="1807432361">
      <w:bodyDiv w:val="1"/>
      <w:marLeft w:val="0"/>
      <w:marRight w:val="0"/>
      <w:marTop w:val="0"/>
      <w:marBottom w:val="0"/>
      <w:divBdr>
        <w:top w:val="none" w:sz="0" w:space="0" w:color="auto"/>
        <w:left w:val="none" w:sz="0" w:space="0" w:color="auto"/>
        <w:bottom w:val="none" w:sz="0" w:space="0" w:color="auto"/>
        <w:right w:val="none" w:sz="0" w:space="0" w:color="auto"/>
      </w:divBdr>
      <w:divsChild>
        <w:div w:id="1892035006">
          <w:marLeft w:val="547"/>
          <w:marRight w:val="0"/>
          <w:marTop w:val="240"/>
          <w:marBottom w:val="0"/>
          <w:divBdr>
            <w:top w:val="none" w:sz="0" w:space="0" w:color="auto"/>
            <w:left w:val="none" w:sz="0" w:space="0" w:color="auto"/>
            <w:bottom w:val="none" w:sz="0" w:space="0" w:color="auto"/>
            <w:right w:val="none" w:sz="0" w:space="0" w:color="auto"/>
          </w:divBdr>
        </w:div>
      </w:divsChild>
    </w:div>
    <w:div w:id="2032804100">
      <w:bodyDiv w:val="1"/>
      <w:marLeft w:val="0"/>
      <w:marRight w:val="0"/>
      <w:marTop w:val="0"/>
      <w:marBottom w:val="0"/>
      <w:divBdr>
        <w:top w:val="none" w:sz="0" w:space="0" w:color="auto"/>
        <w:left w:val="none" w:sz="0" w:space="0" w:color="auto"/>
        <w:bottom w:val="none" w:sz="0" w:space="0" w:color="auto"/>
        <w:right w:val="none" w:sz="0" w:space="0" w:color="auto"/>
      </w:divBdr>
      <w:divsChild>
        <w:div w:id="972295974">
          <w:marLeft w:val="547"/>
          <w:marRight w:val="0"/>
          <w:marTop w:val="240"/>
          <w:marBottom w:val="0"/>
          <w:divBdr>
            <w:top w:val="none" w:sz="0" w:space="0" w:color="auto"/>
            <w:left w:val="none" w:sz="0" w:space="0" w:color="auto"/>
            <w:bottom w:val="none" w:sz="0" w:space="0" w:color="auto"/>
            <w:right w:val="none" w:sz="0" w:space="0" w:color="auto"/>
          </w:divBdr>
        </w:div>
        <w:div w:id="548733218">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6CEB7F5A-8611-4183-9E95-50D8DF03C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4502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19</cp:revision>
  <cp:lastPrinted>2012-02-28T06:54:00Z</cp:lastPrinted>
  <dcterms:created xsi:type="dcterms:W3CDTF">2022-12-19T15:30:00Z</dcterms:created>
  <dcterms:modified xsi:type="dcterms:W3CDTF">2023-07-28T09:48:00Z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10600</vt:r8>
  </property>
  <property fmtid="{D5CDD505-2E9C-101B-9397-08002B2CF9AE}" pid="3" name="MediaServiceImageTags">
    <vt:lpwstr/>
  </property>
  <property fmtid="{D5CDD505-2E9C-101B-9397-08002B2CF9AE}" pid="4" name="ContentTypeId">
    <vt:lpwstr>0x01010000857DAC910FA042B0D84BA0454A290B</vt:lpwstr>
  </property>
</Properties>
</file>