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CF44" w14:textId="3E00BBF7" w:rsidR="00F074B2" w:rsidRPr="00F45E7E" w:rsidRDefault="00533839" w:rsidP="000E2BA7">
      <w:pPr>
        <w:pStyle w:val="Headline1"/>
      </w:pPr>
      <w:r>
        <w:softHyphen/>
      </w:r>
      <w:r w:rsidR="00337957">
        <w:t xml:space="preserve">Kleinstmengen </w:t>
      </w:r>
      <w:r w:rsidR="00ED0968">
        <w:t>in Rohrleitungen dosieren</w:t>
      </w:r>
      <w:r w:rsidR="00F074B2" w:rsidRPr="00F45E7E">
        <w:t xml:space="preserve"> </w:t>
      </w:r>
    </w:p>
    <w:p w14:paraId="336259CB" w14:textId="77777777" w:rsidR="000E2BA7" w:rsidRPr="00F45E7E" w:rsidRDefault="000E2BA7" w:rsidP="000E2BA7">
      <w:pPr>
        <w:pStyle w:val="Headline1"/>
      </w:pPr>
    </w:p>
    <w:p w14:paraId="5F1B7E69" w14:textId="6205F4C7" w:rsidR="00F074B2" w:rsidRPr="00E923E3" w:rsidRDefault="00ED0968" w:rsidP="000E2BA7">
      <w:pPr>
        <w:pStyle w:val="Subheadline"/>
      </w:pPr>
      <w:r>
        <w:t>Dispenser der VHD-Reihe sicher</w:t>
      </w:r>
      <w:r w:rsidR="00337957">
        <w:t>n</w:t>
      </w:r>
      <w:r>
        <w:t xml:space="preserve"> feinste geschmackliche Nuancen bei Schokolade</w:t>
      </w:r>
      <w:r w:rsidR="00F074B2" w:rsidRPr="00E923E3">
        <w:t xml:space="preserve"> </w:t>
      </w:r>
    </w:p>
    <w:p w14:paraId="3CCD6ECB" w14:textId="77777777" w:rsidR="000E2BA7" w:rsidRPr="00E923E3" w:rsidRDefault="000E2BA7" w:rsidP="000E2BA7">
      <w:pPr>
        <w:pStyle w:val="Subheadline"/>
      </w:pPr>
    </w:p>
    <w:p w14:paraId="4D70E13B" w14:textId="759AC41E" w:rsidR="00867CC9" w:rsidRDefault="00F83287" w:rsidP="00121EAD">
      <w:pPr>
        <w:pStyle w:val="Fliesstext"/>
        <w:numPr>
          <w:ilvl w:val="0"/>
          <w:numId w:val="11"/>
        </w:numPr>
      </w:pPr>
      <w:r>
        <w:t xml:space="preserve">MARS </w:t>
      </w:r>
      <w:r w:rsidR="008567C1">
        <w:t xml:space="preserve">dosiert </w:t>
      </w:r>
      <w:r w:rsidR="00151EE4">
        <w:t>Zusatzstoffe</w:t>
      </w:r>
      <w:r w:rsidR="003543DC">
        <w:t xml:space="preserve"> in Schokolade</w:t>
      </w:r>
      <w:r w:rsidR="00266B70">
        <w:t xml:space="preserve"> </w:t>
      </w:r>
      <w:r w:rsidR="00D96CA6">
        <w:t>mit Dispenser der VHD-Reihe</w:t>
      </w:r>
      <w:r w:rsidR="00151EE4">
        <w:t>.</w:t>
      </w:r>
    </w:p>
    <w:p w14:paraId="14E00DBF" w14:textId="482B10E4" w:rsidR="00D96CA6" w:rsidRDefault="00211542" w:rsidP="00121EAD">
      <w:pPr>
        <w:pStyle w:val="Fliesstext"/>
        <w:numPr>
          <w:ilvl w:val="0"/>
          <w:numId w:val="11"/>
        </w:numPr>
      </w:pPr>
      <w:r>
        <w:t>Kleinstmengen von weniger als 1 ml/min werden in Rohrleitungen dosiert</w:t>
      </w:r>
      <w:r w:rsidR="00D956BD">
        <w:t>.</w:t>
      </w:r>
    </w:p>
    <w:p w14:paraId="09E5F31E" w14:textId="7C09F4FE" w:rsidR="00EE2CE3" w:rsidRDefault="00A910A2" w:rsidP="00AD3EA3">
      <w:pPr>
        <w:pStyle w:val="Presse-Fliesstext"/>
        <w:numPr>
          <w:ilvl w:val="0"/>
          <w:numId w:val="11"/>
        </w:numPr>
      </w:pPr>
      <w:r>
        <w:t xml:space="preserve">Nur geringes </w:t>
      </w:r>
      <w:r w:rsidR="009C0B4F">
        <w:t>Investitionsbudget</w:t>
      </w:r>
      <w:r w:rsidR="00D956BD">
        <w:t xml:space="preserve"> nötig</w:t>
      </w:r>
      <w:r>
        <w:t xml:space="preserve">, da auf </w:t>
      </w:r>
      <w:proofErr w:type="spellStart"/>
      <w:r>
        <w:t>Flowmeter</w:t>
      </w:r>
      <w:proofErr w:type="spellEnd"/>
      <w:r>
        <w:t xml:space="preserve"> verzichtet werden kann.</w:t>
      </w:r>
    </w:p>
    <w:p w14:paraId="18FA9FBE" w14:textId="7245DCE7" w:rsidR="00ED0968" w:rsidRDefault="00E923E3">
      <w:pPr>
        <w:pStyle w:val="Presse-Fliesstext"/>
      </w:pPr>
      <w:r>
        <w:t xml:space="preserve">Nougat, Zartbitter, Haselnuss, Marzipan, Karamell </w:t>
      </w:r>
      <w:r w:rsidR="0007294F">
        <w:t xml:space="preserve">oder </w:t>
      </w:r>
      <w:r>
        <w:t>Pfefferminz: Die Liste an Schokoladensorten ließe sich endlos fortsetzen.</w:t>
      </w:r>
      <w:r w:rsidR="00A5652B">
        <w:t xml:space="preserve"> Einer der bekanntesten Hersteller ist </w:t>
      </w:r>
      <w:r w:rsidR="0007294F">
        <w:t xml:space="preserve">der Süßigkeiten-Riese </w:t>
      </w:r>
      <w:r w:rsidR="00A5652B">
        <w:t xml:space="preserve">MARS. Wichtigstes Kapital der </w:t>
      </w:r>
      <w:r w:rsidR="0007294F">
        <w:t>T</w:t>
      </w:r>
      <w:r w:rsidR="00A5652B">
        <w:t>raditions</w:t>
      </w:r>
      <w:r w:rsidR="0007294F">
        <w:t>m</w:t>
      </w:r>
      <w:r w:rsidR="00A5652B">
        <w:t>ark</w:t>
      </w:r>
      <w:r w:rsidR="00573969">
        <w:t xml:space="preserve">e: </w:t>
      </w:r>
      <w:r w:rsidR="00A5652B">
        <w:t xml:space="preserve">Qualität. </w:t>
      </w:r>
      <w:r w:rsidR="00770D9C">
        <w:t>Diese sicherzustellen</w:t>
      </w:r>
      <w:r w:rsidR="00A5652B">
        <w:t xml:space="preserve"> ist vor allem mit Blick auf die 24/7 Produktionsprozesse anspruchsvol</w:t>
      </w:r>
      <w:r w:rsidR="00573969">
        <w:t xml:space="preserve">l, denn </w:t>
      </w:r>
      <w:r w:rsidR="00A5652B">
        <w:t xml:space="preserve">Zusatzstoffe wie Emulgatoren, Aromen oder Milchfette </w:t>
      </w:r>
      <w:r w:rsidR="00573969">
        <w:t xml:space="preserve">müssen in Kleinstmengen </w:t>
      </w:r>
      <w:r w:rsidR="00A5652B">
        <w:t xml:space="preserve">kontinuierlich hinzudosiert werden. </w:t>
      </w:r>
      <w:r>
        <w:br/>
      </w:r>
      <w:r w:rsidR="00573969">
        <w:t>MARS hat jüngst eine neue Fertigungslinie in Ägypten eröffnet und vertraut auch bei diesem Projekt der Dosierkompetenz von ViscoTec. Bei der neuen Linie</w:t>
      </w:r>
      <w:r w:rsidR="00857216">
        <w:t xml:space="preserve"> werden unter Einsatz </w:t>
      </w:r>
      <w:r w:rsidR="22B00257">
        <w:t>des</w:t>
      </w:r>
      <w:r w:rsidR="00857216">
        <w:t xml:space="preserve"> </w:t>
      </w:r>
      <w:proofErr w:type="spellStart"/>
      <w:r w:rsidR="00857216">
        <w:t>Hygienic</w:t>
      </w:r>
      <w:proofErr w:type="spellEnd"/>
      <w:r w:rsidR="00857216">
        <w:t xml:space="preserve"> Dispenser</w:t>
      </w:r>
      <w:r w:rsidR="2AEF830A">
        <w:t>s</w:t>
      </w:r>
      <w:r w:rsidR="00857216">
        <w:t xml:space="preserve"> VHD u.</w:t>
      </w:r>
      <w:r w:rsidR="0007294F">
        <w:t xml:space="preserve"> </w:t>
      </w:r>
      <w:r w:rsidR="00857216">
        <w:t>a</w:t>
      </w:r>
      <w:r w:rsidR="00E13107">
        <w:t xml:space="preserve">. Zusatzstoffe </w:t>
      </w:r>
      <w:r w:rsidR="00857216">
        <w:t>in eine Rohrleitung zudosiert. MARS hat in diesem Fall das Dosiersystem an die übergeordnete Steuerung angebunden. Die ViscoTec Dosiertechnologie ließe aber ebenso gut eine Flow-Messung in der Hauptleitung zu</w:t>
      </w:r>
      <w:r w:rsidR="007659F2">
        <w:t>,</w:t>
      </w:r>
      <w:r w:rsidR="00857216">
        <w:t xml:space="preserve"> bei der ein Analogsignal über die ViscoTec Steuerung verarbeitet würde. MARS vertraut hier erneut auf die Eigenschaften, die der </w:t>
      </w:r>
      <w:proofErr w:type="spellStart"/>
      <w:r w:rsidR="00857216">
        <w:t>Hygienic</w:t>
      </w:r>
      <w:proofErr w:type="spellEnd"/>
      <w:r w:rsidR="00857216">
        <w:t xml:space="preserve"> Dispenser</w:t>
      </w:r>
      <w:r w:rsidR="009F2182">
        <w:t xml:space="preserve"> VHD</w:t>
      </w:r>
      <w:r w:rsidR="00857216">
        <w:t xml:space="preserve"> und das kompakte Dosiersystem mitbringen: Zum einen können Kleinstmengen von weniger als 1 ml/</w:t>
      </w:r>
      <w:r w:rsidR="009F2182">
        <w:t>min</w:t>
      </w:r>
      <w:r w:rsidR="00857216">
        <w:t xml:space="preserve"> in die Rohrleitungen dosiert werden. </w:t>
      </w:r>
      <w:r w:rsidR="00A547FC">
        <w:t xml:space="preserve">Zum anderen garantieren </w:t>
      </w:r>
      <w:r w:rsidR="0007294F">
        <w:t xml:space="preserve">der </w:t>
      </w:r>
      <w:r w:rsidR="00A547FC">
        <w:t>technische Aufbau und</w:t>
      </w:r>
      <w:r w:rsidR="0007294F">
        <w:t xml:space="preserve"> das</w:t>
      </w:r>
      <w:r w:rsidR="00A547FC">
        <w:t xml:space="preserve"> Endloskolbenprinzip die kontinuierliche, volumetrische Verdrängung, dosieren </w:t>
      </w:r>
      <w:proofErr w:type="spellStart"/>
      <w:r w:rsidR="00A547FC">
        <w:t>scherarm</w:t>
      </w:r>
      <w:proofErr w:type="spellEnd"/>
      <w:r w:rsidR="00A547FC">
        <w:t xml:space="preserve"> und fast völlig pulsationsfrei. </w:t>
      </w:r>
      <w:r>
        <w:br/>
      </w:r>
      <w:r w:rsidR="00337957">
        <w:t>MARS bevorzugt diese Dosierapplikation, weil die Exzenterschneckenpumpen – verglichen mit anderen Dosierlösungen zur Inlinedosierung – keine hohen Drehzahlen zum Druckaufbau bei niedrigviskosen Medien benötigen und die Anzahl der Umdrehungen direkt proportional zur ausgetragenen Menge der Zusatzstoffe ist.</w:t>
      </w:r>
      <w:r>
        <w:br/>
      </w:r>
      <w:r w:rsidR="007659F2">
        <w:t>Das Dosiersystem</w:t>
      </w:r>
      <w:r w:rsidR="009F2182">
        <w:t xml:space="preserve"> von ViscoTec</w:t>
      </w:r>
      <w:r w:rsidR="007659F2">
        <w:t xml:space="preserve"> ermöglicht </w:t>
      </w:r>
      <w:r w:rsidR="009F2182">
        <w:t xml:space="preserve">damit das präzise Zudosieren </w:t>
      </w:r>
      <w:r w:rsidR="0007294F">
        <w:t xml:space="preserve">von </w:t>
      </w:r>
      <w:r w:rsidR="009F2182">
        <w:t>Aromen</w:t>
      </w:r>
      <w:r w:rsidR="1F2E7697">
        <w:t xml:space="preserve">, </w:t>
      </w:r>
      <w:r w:rsidR="009F2182">
        <w:t xml:space="preserve">Milchfetten und weiteren Inhaltsstoffen </w:t>
      </w:r>
      <w:r w:rsidR="007659F2">
        <w:t xml:space="preserve">selbst </w:t>
      </w:r>
      <w:proofErr w:type="gramStart"/>
      <w:r w:rsidR="007659F2">
        <w:t>bei schwankenden Drücken</w:t>
      </w:r>
      <w:proofErr w:type="gramEnd"/>
      <w:r w:rsidR="007659F2">
        <w:t xml:space="preserve"> in der Schokoladen-Hauptleitung. </w:t>
      </w:r>
      <w:r w:rsidR="009F2182">
        <w:t xml:space="preserve">Ebenfalls relevant für den Lebensmittelkonzern: </w:t>
      </w:r>
      <w:r w:rsidR="00A547FC">
        <w:t>Über eine Manschette kann das Dosiersystem beheizt werden</w:t>
      </w:r>
      <w:r w:rsidR="00F45E7E">
        <w:t xml:space="preserve">, was das Zudosieren des Milchfettes </w:t>
      </w:r>
      <w:r w:rsidR="00E13107">
        <w:t>erst ermöglicht</w:t>
      </w:r>
      <w:r w:rsidR="009F2182">
        <w:t xml:space="preserve">, </w:t>
      </w:r>
      <w:r w:rsidR="00F45E7E">
        <w:t>da</w:t>
      </w:r>
      <w:r w:rsidR="009F2182">
        <w:t>s erfahrungsgemäß</w:t>
      </w:r>
      <w:r w:rsidR="00F45E7E">
        <w:t xml:space="preserve"> bei </w:t>
      </w:r>
      <w:r w:rsidR="0007294F">
        <w:t xml:space="preserve">geringeren </w:t>
      </w:r>
      <w:r w:rsidR="00F45E7E">
        <w:t>Raumtemperatur</w:t>
      </w:r>
      <w:r w:rsidR="009F2182">
        <w:t>en</w:t>
      </w:r>
      <w:r w:rsidR="00F45E7E">
        <w:t xml:space="preserve"> fest wird. </w:t>
      </w:r>
      <w:r w:rsidR="0007294F">
        <w:t xml:space="preserve">Ein </w:t>
      </w:r>
      <w:r w:rsidR="0007294F">
        <w:lastRenderedPageBreak/>
        <w:t>w</w:t>
      </w:r>
      <w:r w:rsidR="009F2182">
        <w:t xml:space="preserve">eiteres Plus: </w:t>
      </w:r>
      <w:r w:rsidR="007659F2">
        <w:t xml:space="preserve">MARS </w:t>
      </w:r>
      <w:r w:rsidR="009F2182">
        <w:t>kann a</w:t>
      </w:r>
      <w:r w:rsidR="00857216">
        <w:t xml:space="preserve">uf </w:t>
      </w:r>
      <w:r w:rsidR="00F45E7E">
        <w:t xml:space="preserve">zusätzliche </w:t>
      </w:r>
      <w:proofErr w:type="spellStart"/>
      <w:r w:rsidR="00F45E7E">
        <w:t>Flowmeter</w:t>
      </w:r>
      <w:proofErr w:type="spellEnd"/>
      <w:r w:rsidR="009F2182">
        <w:t xml:space="preserve"> verzichten</w:t>
      </w:r>
      <w:r w:rsidR="0007294F">
        <w:t xml:space="preserve"> – das lässt v</w:t>
      </w:r>
      <w:r w:rsidR="007659F2">
        <w:t>or dem Hintergrund mehrere</w:t>
      </w:r>
      <w:r w:rsidR="00937C3B">
        <w:t>r</w:t>
      </w:r>
      <w:r w:rsidR="007659F2">
        <w:t xml:space="preserve"> </w:t>
      </w:r>
      <w:r w:rsidR="009F2182">
        <w:t>betriebener Schokoladen-</w:t>
      </w:r>
      <w:r w:rsidR="007659F2">
        <w:t xml:space="preserve">Linien </w:t>
      </w:r>
      <w:r w:rsidR="009F2182">
        <w:t>das Investitionsb</w:t>
      </w:r>
      <w:r w:rsidR="00857216">
        <w:t xml:space="preserve">udget </w:t>
      </w:r>
      <w:r w:rsidR="009F2182">
        <w:t xml:space="preserve">geringer ausfallen. </w:t>
      </w:r>
      <w:r>
        <w:br/>
      </w:r>
      <w:r w:rsidR="00F45E7E">
        <w:t>D</w:t>
      </w:r>
      <w:r w:rsidR="00937C3B">
        <w:t>ie ViscoTec</w:t>
      </w:r>
      <w:r w:rsidR="1B85462E">
        <w:t>-</w:t>
      </w:r>
      <w:r w:rsidR="00937C3B">
        <w:t>Ingenieure haben das MARS Projekt</w:t>
      </w:r>
      <w:r w:rsidR="009F2182">
        <w:t xml:space="preserve"> in Ägypten</w:t>
      </w:r>
      <w:r w:rsidR="00937C3B">
        <w:t xml:space="preserve"> v</w:t>
      </w:r>
      <w:r w:rsidR="007659F2">
        <w:t xml:space="preserve">on der Bestellung bis zur Auslieferung </w:t>
      </w:r>
      <w:r w:rsidR="00937C3B">
        <w:t xml:space="preserve">in knapp </w:t>
      </w:r>
      <w:r w:rsidR="003A7DCA">
        <w:t>zwei</w:t>
      </w:r>
      <w:r w:rsidR="00937C3B">
        <w:t xml:space="preserve"> Monaten realisiert</w:t>
      </w:r>
      <w:r w:rsidR="007659F2">
        <w:t xml:space="preserve">. </w:t>
      </w:r>
      <w:r w:rsidR="009F2182">
        <w:t>D</w:t>
      </w:r>
      <w:r w:rsidR="00F45E7E">
        <w:t xml:space="preserve">ie Implementierung und Inbetriebnahme </w:t>
      </w:r>
      <w:r w:rsidR="009F2182">
        <w:t xml:space="preserve">realisierte der Konzern </w:t>
      </w:r>
      <w:r w:rsidR="00F45E7E">
        <w:t>selbst. Kunden haben immer die Option</w:t>
      </w:r>
      <w:r w:rsidR="003A7DCA">
        <w:t>,</w:t>
      </w:r>
      <w:r w:rsidR="00F45E7E">
        <w:t xml:space="preserve"> das</w:t>
      </w:r>
      <w:r w:rsidR="007659F2">
        <w:t xml:space="preserve"> Dosiersystem Plug &amp; Play </w:t>
      </w:r>
      <w:r w:rsidR="00F45E7E">
        <w:t xml:space="preserve">zu erwerben oder </w:t>
      </w:r>
      <w:r w:rsidR="009F2182">
        <w:t xml:space="preserve">für Integration und Inbetriebnahme </w:t>
      </w:r>
      <w:r w:rsidR="00F45E7E">
        <w:t xml:space="preserve">auf Unterstützung durch ViscoTec zurückzugreifen. </w:t>
      </w:r>
      <w:r w:rsidR="00937C3B">
        <w:t>Für Hersteller wie</w:t>
      </w:r>
      <w:r w:rsidR="00A547FC">
        <w:t xml:space="preserve"> MARS, aber </w:t>
      </w:r>
      <w:r w:rsidR="00937C3B">
        <w:t xml:space="preserve">auch </w:t>
      </w:r>
      <w:r w:rsidR="009F2182">
        <w:t>Nahrungsmittelhersteller</w:t>
      </w:r>
      <w:r w:rsidR="003A7DCA">
        <w:t>,</w:t>
      </w:r>
      <w:r w:rsidR="009F2182">
        <w:t xml:space="preserve"> </w:t>
      </w:r>
      <w:r w:rsidR="00937C3B">
        <w:t xml:space="preserve">die </w:t>
      </w:r>
      <w:r w:rsidR="009F2182">
        <w:t xml:space="preserve">z. B. </w:t>
      </w:r>
      <w:r w:rsidR="00A547FC">
        <w:t>Öle oder Fette</w:t>
      </w:r>
      <w:r w:rsidR="00937C3B">
        <w:t xml:space="preserve"> produzieren</w:t>
      </w:r>
      <w:r w:rsidR="00F45E7E">
        <w:t>,</w:t>
      </w:r>
      <w:r w:rsidR="00937C3B">
        <w:t xml:space="preserve"> sind </w:t>
      </w:r>
      <w:r w:rsidR="00A547FC">
        <w:t xml:space="preserve">ViscoTec Dosieranlagen </w:t>
      </w:r>
      <w:r w:rsidR="00937C3B">
        <w:t xml:space="preserve">und der </w:t>
      </w:r>
      <w:proofErr w:type="spellStart"/>
      <w:r w:rsidR="00937C3B">
        <w:t>Hygienic</w:t>
      </w:r>
      <w:proofErr w:type="spellEnd"/>
      <w:r w:rsidR="00937C3B">
        <w:t xml:space="preserve"> Dispenser VHD </w:t>
      </w:r>
      <w:r w:rsidR="009F2182">
        <w:t xml:space="preserve">zukunftsfähiges </w:t>
      </w:r>
      <w:r w:rsidR="00937C3B">
        <w:t xml:space="preserve">Mittel der Wahl, weil sie </w:t>
      </w:r>
      <w:r w:rsidR="00F45E7E">
        <w:t>präzise sind</w:t>
      </w:r>
      <w:r w:rsidR="003A7DCA">
        <w:t>,</w:t>
      </w:r>
      <w:r w:rsidR="00F45E7E">
        <w:t xml:space="preserve"> ohne Flexibilität </w:t>
      </w:r>
      <w:r w:rsidR="2A763D57">
        <w:t xml:space="preserve">zu </w:t>
      </w:r>
      <w:r w:rsidR="009F2182">
        <w:t>vermissen:</w:t>
      </w:r>
      <w:r w:rsidR="00F45E7E">
        <w:t xml:space="preserve"> Das </w:t>
      </w:r>
      <w:proofErr w:type="spellStart"/>
      <w:r w:rsidR="00937C3B">
        <w:t>Verdränger</w:t>
      </w:r>
      <w:r w:rsidR="009F2182">
        <w:t>p</w:t>
      </w:r>
      <w:r w:rsidR="00937C3B">
        <w:t>rinzip</w:t>
      </w:r>
      <w:proofErr w:type="spellEnd"/>
      <w:r w:rsidR="00F45E7E">
        <w:t xml:space="preserve"> der Pumpen lässt</w:t>
      </w:r>
      <w:r w:rsidR="00ED0968">
        <w:t xml:space="preserve"> den</w:t>
      </w:r>
      <w:r w:rsidR="00F45E7E">
        <w:t xml:space="preserve"> </w:t>
      </w:r>
      <w:r w:rsidR="00937C3B">
        <w:t>Entwicklungsabteilung</w:t>
      </w:r>
      <w:r w:rsidR="00ED0968">
        <w:t>en</w:t>
      </w:r>
      <w:r w:rsidR="00937C3B">
        <w:t xml:space="preserve"> und </w:t>
      </w:r>
      <w:r w:rsidR="00ED0968">
        <w:t xml:space="preserve">Produktionsverantwortlichen </w:t>
      </w:r>
      <w:r w:rsidR="00F45E7E">
        <w:t>im Lebensmittel</w:t>
      </w:r>
      <w:r w:rsidR="00ED0968">
        <w:t>umfeld</w:t>
      </w:r>
      <w:r w:rsidR="00F45E7E">
        <w:t xml:space="preserve"> maximale Freiheit </w:t>
      </w:r>
      <w:r w:rsidR="00ED0968">
        <w:t xml:space="preserve">z. B. bei </w:t>
      </w:r>
      <w:r w:rsidR="00F45E7E">
        <w:t>einer evtl. Rezeptur</w:t>
      </w:r>
      <w:r w:rsidR="00ED0968">
        <w:t>anpassung.</w:t>
      </w:r>
      <w:r w:rsidR="00F45E7E">
        <w:t xml:space="preserve"> </w:t>
      </w:r>
      <w:r w:rsidR="00937C3B">
        <w:t xml:space="preserve">Das ViscoTec Dosiersystem arbeitet prozessstabil selbst bei sich verändernden </w:t>
      </w:r>
      <w:r w:rsidR="00A547FC">
        <w:t>Viskositäten</w:t>
      </w:r>
      <w:r w:rsidR="00937C3B">
        <w:t>.</w:t>
      </w:r>
      <w:r w:rsidR="00ED0968">
        <w:t xml:space="preserve"> </w:t>
      </w:r>
      <w:r w:rsidR="00885F6E">
        <w:t xml:space="preserve">Die Vielfalt dieser </w:t>
      </w:r>
      <w:r w:rsidR="00ED0968">
        <w:t>Eigenschaften mach</w:t>
      </w:r>
      <w:r w:rsidR="003A7DCA">
        <w:t>t</w:t>
      </w:r>
      <w:r w:rsidR="00ED0968">
        <w:t xml:space="preserve"> </w:t>
      </w:r>
      <w:r w:rsidR="00885F6E">
        <w:t>Dosiersysteme mit de</w:t>
      </w:r>
      <w:r w:rsidR="003A7DCA">
        <w:t>n</w:t>
      </w:r>
      <w:r w:rsidR="00ED0968">
        <w:t xml:space="preserve"> Dispenser</w:t>
      </w:r>
      <w:r w:rsidR="00885F6E">
        <w:t>n</w:t>
      </w:r>
      <w:r w:rsidR="00ED0968">
        <w:t xml:space="preserve"> der VHD-Reihe zu</w:t>
      </w:r>
      <w:r w:rsidR="00885F6E">
        <w:t>r optimalen Lösung für die Nahrungsmittelindustrie, das Pharmaumfeld oder die Kosmetikherstellung. Sie alle benötigen Lösungen, um Kleinstmengen</w:t>
      </w:r>
      <w:r w:rsidR="00ED0968">
        <w:t xml:space="preserve"> </w:t>
      </w:r>
      <w:r w:rsidR="00885F6E">
        <w:t xml:space="preserve">unterschiedlichster Medien </w:t>
      </w:r>
      <w:r w:rsidR="00ED0968">
        <w:t>in Rohrleitungen oder Extruder</w:t>
      </w:r>
      <w:r w:rsidR="00885F6E">
        <w:t xml:space="preserve"> </w:t>
      </w:r>
      <w:r w:rsidR="00ED0968">
        <w:t xml:space="preserve">präzise und mit höchsten hygienischen Ansprüchen </w:t>
      </w:r>
      <w:proofErr w:type="spellStart"/>
      <w:r w:rsidR="00982C12">
        <w:t>hinzuzudosieren</w:t>
      </w:r>
      <w:proofErr w:type="spellEnd"/>
      <w:r w:rsidR="00885F6E">
        <w:t xml:space="preserve">. </w:t>
      </w:r>
    </w:p>
    <w:p w14:paraId="52938A6A" w14:textId="44E39024" w:rsidR="00F074B2" w:rsidRPr="00031C83" w:rsidRDefault="00ED0968" w:rsidP="000E2BA7">
      <w:pPr>
        <w:pStyle w:val="Fliesstext"/>
      </w:pPr>
      <w:r w:rsidRPr="00337957">
        <w:t>3.</w:t>
      </w:r>
      <w:r w:rsidR="00885F6E" w:rsidRPr="00337957">
        <w:t>8</w:t>
      </w:r>
      <w:r w:rsidR="007E2A03">
        <w:t>32</w:t>
      </w:r>
      <w:r w:rsidR="00F074B2" w:rsidRPr="00D67C1B">
        <w:rPr>
          <w:color w:val="FF0000"/>
        </w:rPr>
        <w:t xml:space="preserve"> </w:t>
      </w:r>
      <w:r w:rsidR="00F074B2" w:rsidRPr="00D67C1B">
        <w:t xml:space="preserve">Zeichen inkl. Leerzeichen. </w:t>
      </w:r>
      <w:r w:rsidR="00F074B2" w:rsidRPr="00031C83">
        <w:t>Abdruck honorarfrei. Beleg erbeten.</w:t>
      </w:r>
    </w:p>
    <w:p w14:paraId="0131F50E" w14:textId="77777777" w:rsidR="000E2BA7" w:rsidRPr="00031C83" w:rsidRDefault="000E2BA7" w:rsidP="000E2BA7">
      <w:pPr>
        <w:pStyle w:val="Fliesstext"/>
      </w:pPr>
    </w:p>
    <w:p w14:paraId="7492C6D1" w14:textId="77777777" w:rsidR="00F074B2" w:rsidRPr="00031C83" w:rsidRDefault="00F074B2" w:rsidP="00F074B2">
      <w:pPr>
        <w:spacing w:line="360" w:lineRule="auto"/>
        <w:ind w:right="1273"/>
        <w:rPr>
          <w:rFonts w:cs="Arial"/>
        </w:rPr>
      </w:pPr>
    </w:p>
    <w:p w14:paraId="3DE22AA0" w14:textId="77777777" w:rsidR="00F074B2" w:rsidRPr="00031C83" w:rsidRDefault="00C60AD4" w:rsidP="000E2BA7">
      <w:pPr>
        <w:pStyle w:val="Subheadline"/>
      </w:pPr>
      <w:r w:rsidRPr="00031C83">
        <w:t>Bildmaterial:</w:t>
      </w:r>
    </w:p>
    <w:p w14:paraId="288A1451" w14:textId="77777777" w:rsidR="000E2BA7" w:rsidRPr="00031C83" w:rsidRDefault="000E2BA7" w:rsidP="000E2BA7">
      <w:pPr>
        <w:pStyle w:val="Subheadline"/>
      </w:pPr>
    </w:p>
    <w:p w14:paraId="543A393F" w14:textId="07DE7B6F" w:rsidR="00F074B2" w:rsidRPr="00031C83" w:rsidRDefault="000844A2" w:rsidP="00F074B2">
      <w:pPr>
        <w:pStyle w:val="StandardWeb"/>
        <w:spacing w:line="360" w:lineRule="auto"/>
        <w:ind w:right="1273"/>
        <w:rPr>
          <w:rFonts w:cs="Arial"/>
        </w:rPr>
      </w:pPr>
      <w:r>
        <w:rPr>
          <w:rFonts w:cs="Arial"/>
          <w:noProof/>
        </w:rPr>
        <w:drawing>
          <wp:inline distT="0" distB="0" distL="0" distR="0" wp14:anchorId="37258FD2" wp14:editId="2E3C1E16">
            <wp:extent cx="2243470" cy="1495647"/>
            <wp:effectExtent l="19050" t="19050" r="23495" b="28575"/>
            <wp:docPr id="8305266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7145" cy="1504763"/>
                    </a:xfrm>
                    <a:prstGeom prst="rect">
                      <a:avLst/>
                    </a:prstGeom>
                    <a:noFill/>
                    <a:ln>
                      <a:solidFill>
                        <a:schemeClr val="accent1"/>
                      </a:solidFill>
                    </a:ln>
                  </pic:spPr>
                </pic:pic>
              </a:graphicData>
            </a:graphic>
          </wp:inline>
        </w:drawing>
      </w:r>
    </w:p>
    <w:p w14:paraId="58B30D36" w14:textId="1D33C762" w:rsidR="00F074B2" w:rsidRDefault="007F4FDE" w:rsidP="000E2BA7">
      <w:pPr>
        <w:pStyle w:val="Bildunterschrift"/>
      </w:pPr>
      <w:r>
        <w:t>Prozessstabil</w:t>
      </w:r>
      <w:r w:rsidR="00F35FF6">
        <w:t xml:space="preserve">ität bei sich verändernden Viskositäten </w:t>
      </w:r>
      <w:r w:rsidR="007F25FE">
        <w:t>mit einem Dispenser aus der VHD-Reihe.</w:t>
      </w:r>
    </w:p>
    <w:p w14:paraId="445C12BB" w14:textId="77777777" w:rsidR="00464877" w:rsidRDefault="00464877" w:rsidP="000E2BA7">
      <w:pPr>
        <w:pStyle w:val="Bildunterschrift"/>
      </w:pPr>
    </w:p>
    <w:p w14:paraId="1FD0EA29" w14:textId="49970822" w:rsidR="00464877" w:rsidRDefault="00464877" w:rsidP="000E2BA7">
      <w:pPr>
        <w:pStyle w:val="Bildunterschrift"/>
      </w:pPr>
      <w:r>
        <w:rPr>
          <w:noProof/>
        </w:rPr>
        <w:lastRenderedPageBreak/>
        <w:drawing>
          <wp:inline distT="0" distB="0" distL="0" distR="0" wp14:anchorId="75ED19C5" wp14:editId="3F383871">
            <wp:extent cx="2360428" cy="1525302"/>
            <wp:effectExtent l="19050" t="19050" r="20955" b="17780"/>
            <wp:docPr id="99943167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9541" cy="1537653"/>
                    </a:xfrm>
                    <a:prstGeom prst="rect">
                      <a:avLst/>
                    </a:prstGeom>
                    <a:noFill/>
                    <a:ln>
                      <a:solidFill>
                        <a:schemeClr val="accent1"/>
                      </a:solidFill>
                    </a:ln>
                  </pic:spPr>
                </pic:pic>
              </a:graphicData>
            </a:graphic>
          </wp:inline>
        </w:drawing>
      </w:r>
    </w:p>
    <w:p w14:paraId="44581A9A" w14:textId="6D342266" w:rsidR="00062527" w:rsidRDefault="00D141F1" w:rsidP="00062527">
      <w:pPr>
        <w:pStyle w:val="Bildunterschrift"/>
      </w:pPr>
      <w:r>
        <w:t>Beliebter Schokoriegel</w:t>
      </w:r>
      <w:r w:rsidR="008144BA">
        <w:t xml:space="preserve">: </w:t>
      </w:r>
      <w:r w:rsidR="00FC47A1">
        <w:t xml:space="preserve">Unterschiedliche </w:t>
      </w:r>
      <w:r w:rsidR="00474771">
        <w:t>Inhaltsstoffe</w:t>
      </w:r>
      <w:r w:rsidR="00FC47A1">
        <w:t xml:space="preserve"> des Riegels müssen präzise </w:t>
      </w:r>
      <w:r w:rsidR="00474771">
        <w:t>zudosiert werden.</w:t>
      </w:r>
    </w:p>
    <w:p w14:paraId="1BCA8B8B" w14:textId="77777777" w:rsidR="00062527" w:rsidRPr="00031C83" w:rsidRDefault="00062527" w:rsidP="000E2BA7">
      <w:pPr>
        <w:pStyle w:val="Bildunterschrift"/>
      </w:pPr>
    </w:p>
    <w:p w14:paraId="680EBCF6" w14:textId="77777777" w:rsidR="00757DB4" w:rsidRDefault="00757DB4" w:rsidP="000E2BA7">
      <w:pPr>
        <w:pStyle w:val="Subheadline"/>
      </w:pPr>
    </w:p>
    <w:p w14:paraId="75D70695" w14:textId="77777777" w:rsidR="004C70AA" w:rsidRPr="008479C6" w:rsidRDefault="004C70AA" w:rsidP="004C70AA">
      <w:pPr>
        <w:pStyle w:val="Subheadline"/>
      </w:pPr>
      <w:r w:rsidRPr="00031C83">
        <w:t>ViscoTec – Perfekt dosiert!</w:t>
      </w:r>
      <w:r>
        <w:br/>
      </w:r>
      <w:r w:rsidRPr="008479C6">
        <w:rPr>
          <w:b w:val="0"/>
          <w:szCs w:val="24"/>
        </w:rPr>
        <w:t>ViscoTec Pumpen- u. Dosiertechnik GmbH ist ein führender Systemhersteller für Fluidtechnik: Von der Entnahme über die Produktaufbereitung bis hin zur Dosierung von mittel- bis hochviskosen Medien. Das Produktportfolio deckt Dosier- und Abfüllanwendungen in den Bereichen Automotive, E-Mobility, Elektronikfertigung, Lebensmittelverarbeitung, Luft- und Raumfahrt, Medizintechnik, Pharmazie und vielen weiteren Branchen ab.</w:t>
      </w:r>
      <w:r>
        <w:t xml:space="preserve"> </w:t>
      </w:r>
    </w:p>
    <w:p w14:paraId="55246E66" w14:textId="77777777" w:rsidR="004C70AA" w:rsidRDefault="004C70AA" w:rsidP="004C70AA">
      <w:pPr>
        <w:rPr>
          <w:rFonts w:cs="Arial"/>
        </w:rPr>
      </w:pPr>
      <w:r w:rsidRPr="00CC4BA6">
        <w:rPr>
          <w:rFonts w:cs="Arial"/>
        </w:rPr>
        <w:t>Der Hauptsitz des technologischen Marktführers ist in Töging a. Inn (Bayern, Nähe München). ViscoTec verfügt neben einem internationalem Händlernetzwerk über Niederlassungen in den USA, in China, Singapur, Indien, Frankreich, Hongkong und Dänemark und beschäftigt weltweit rund 340 Mitarbeitende.</w:t>
      </w:r>
      <w:r>
        <w:rPr>
          <w:rFonts w:cs="Arial"/>
        </w:rPr>
        <w:t xml:space="preserve"> Im Jahr 2023 verzeichnet ViscoTec einen weltweiten Umsatz von 70 Mio. Euro.</w:t>
      </w:r>
    </w:p>
    <w:p w14:paraId="71AC2B06" w14:textId="77777777" w:rsidR="004C70AA" w:rsidRDefault="004C70AA" w:rsidP="004C70AA">
      <w:pPr>
        <w:rPr>
          <w:rFonts w:cs="Arial"/>
        </w:rPr>
      </w:pPr>
      <w:r>
        <w:rPr>
          <w:rFonts w:cs="Arial"/>
        </w:rPr>
        <w:br/>
        <w:t xml:space="preserve">Weitere Informationen zu Produkten und Anwendungsfelder finden Sie unter </w:t>
      </w:r>
      <w:hyperlink r:id="rId13" w:history="1">
        <w:r w:rsidRPr="00F90E54">
          <w:rPr>
            <w:rStyle w:val="Hyperlink"/>
            <w:rFonts w:cs="Arial"/>
          </w:rPr>
          <w:t>www.viscotec.com</w:t>
        </w:r>
      </w:hyperlink>
      <w:r>
        <w:rPr>
          <w:rFonts w:cs="Arial"/>
        </w:rPr>
        <w:t xml:space="preserve">. </w:t>
      </w:r>
    </w:p>
    <w:p w14:paraId="7CB259F7" w14:textId="77777777" w:rsidR="00F074B2" w:rsidRPr="00031C83" w:rsidRDefault="00F074B2" w:rsidP="000E2BA7">
      <w:pPr>
        <w:pStyle w:val="Fliesstext"/>
      </w:pPr>
    </w:p>
    <w:p w14:paraId="6132575C" w14:textId="77777777" w:rsidR="00F074B2" w:rsidRPr="00031C83" w:rsidRDefault="00F074B2" w:rsidP="00F074B2">
      <w:pPr>
        <w:rPr>
          <w:rFonts w:cs="Arial"/>
        </w:rPr>
      </w:pPr>
    </w:p>
    <w:p w14:paraId="634E3D5C" w14:textId="77777777" w:rsidR="00F074B2" w:rsidRPr="00031C83" w:rsidRDefault="00F074B2" w:rsidP="00C60AD4">
      <w:pPr>
        <w:spacing w:line="360" w:lineRule="auto"/>
        <w:ind w:right="1273"/>
        <w:rPr>
          <w:rFonts w:cs="Arial"/>
        </w:rPr>
      </w:pPr>
    </w:p>
    <w:p w14:paraId="4B94E390" w14:textId="77777777" w:rsidR="00F074B2" w:rsidRPr="00031C83" w:rsidRDefault="00F074B2" w:rsidP="000E2BA7">
      <w:pPr>
        <w:pStyle w:val="Subheadline"/>
      </w:pPr>
      <w:r w:rsidRPr="00031C83">
        <w:t>Pressekontakt:</w:t>
      </w:r>
    </w:p>
    <w:p w14:paraId="29EAEFCB" w14:textId="77777777" w:rsidR="00F074B2" w:rsidRPr="00031C83" w:rsidRDefault="00AD0AF2" w:rsidP="000E2BA7">
      <w:pPr>
        <w:pStyle w:val="Fliesstext"/>
      </w:pPr>
      <w:r>
        <w:t>Lisa Kiesenbauer</w:t>
      </w:r>
      <w:r w:rsidR="00F074B2" w:rsidRPr="00031C83">
        <w:t>, Marketing</w:t>
      </w:r>
    </w:p>
    <w:p w14:paraId="34FE087A" w14:textId="77777777" w:rsidR="00F074B2" w:rsidRPr="00031C83" w:rsidRDefault="00F074B2" w:rsidP="000E2BA7">
      <w:pPr>
        <w:pStyle w:val="Fliesstext"/>
      </w:pPr>
      <w:r w:rsidRPr="00031C83">
        <w:t>ViscoTec Pumpen- u. Dosiertechnik GmbH</w:t>
      </w:r>
    </w:p>
    <w:p w14:paraId="1097FFF9"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3243AA28" w14:textId="77777777" w:rsidR="00F074B2" w:rsidRPr="00031C83" w:rsidRDefault="00F074B2" w:rsidP="000E2BA7">
      <w:pPr>
        <w:pStyle w:val="Fliesstext"/>
      </w:pPr>
      <w:r w:rsidRPr="00031C83">
        <w:t>Tel.: +49 8631 9274-</w:t>
      </w:r>
      <w:r w:rsidR="00AD0AF2">
        <w:t>0</w:t>
      </w:r>
      <w:r w:rsidRPr="00031C83">
        <w:t xml:space="preserve"> </w:t>
      </w:r>
    </w:p>
    <w:p w14:paraId="68E38AEF" w14:textId="38CD1ED2" w:rsidR="00F074B2" w:rsidRPr="00031C83" w:rsidRDefault="00AD0AF2" w:rsidP="000E2BA7">
      <w:pPr>
        <w:pStyle w:val="Fliesstext"/>
      </w:pPr>
      <w:r>
        <w:t>lisa</w:t>
      </w:r>
      <w:r w:rsidR="00757DB4">
        <w:t>.</w:t>
      </w:r>
      <w:r>
        <w:t>kiesenbauer</w:t>
      </w:r>
      <w:r w:rsidR="00F074B2" w:rsidRPr="00031C83">
        <w:t>@viscotec.de</w:t>
      </w:r>
    </w:p>
    <w:sectPr w:rsidR="00F074B2" w:rsidRPr="00031C83"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29F84" w14:textId="77777777" w:rsidR="003A6FC7" w:rsidRDefault="003A6FC7">
      <w:r>
        <w:separator/>
      </w:r>
    </w:p>
  </w:endnote>
  <w:endnote w:type="continuationSeparator" w:id="0">
    <w:p w14:paraId="1808AF7B" w14:textId="77777777" w:rsidR="003A6FC7" w:rsidRDefault="003A6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56DB" w14:textId="77777777" w:rsidR="00551F5B" w:rsidRDefault="00551F5B">
    <w:pPr>
      <w:pStyle w:val="Fuzeile"/>
    </w:pPr>
  </w:p>
  <w:p w14:paraId="0CF9EA4D" w14:textId="77777777" w:rsidR="00551F5B" w:rsidRDefault="00551F5B"/>
  <w:p w14:paraId="6A9E3E2C" w14:textId="77777777" w:rsidR="00551F5B" w:rsidRDefault="00551F5B"/>
  <w:p w14:paraId="53C412A6"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FD67" w14:textId="77777777" w:rsidR="003976F5" w:rsidRDefault="003976F5" w:rsidP="003976F5">
    <w:pPr>
      <w:tabs>
        <w:tab w:val="left" w:pos="3261"/>
      </w:tabs>
      <w:rPr>
        <w:rFonts w:cs="Arial"/>
        <w:noProof/>
        <w:sz w:val="14"/>
        <w:szCs w:val="14"/>
      </w:rPr>
    </w:pPr>
  </w:p>
  <w:p w14:paraId="563F135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EF0FF4D" wp14:editId="5E7F07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B8043E3">
            <v:line id="Gerader Verbinder 2"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64B64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v:stroke joinstyle="miter"/>
            </v:line>
          </w:pict>
        </mc:Fallback>
      </mc:AlternateContent>
    </w:r>
  </w:p>
  <w:p w14:paraId="4CD4B50F" w14:textId="77777777" w:rsidR="00B266CD" w:rsidRDefault="00B266CD" w:rsidP="003976F5">
    <w:pPr>
      <w:tabs>
        <w:tab w:val="left" w:pos="3261"/>
      </w:tabs>
      <w:rPr>
        <w:rFonts w:cs="Arial"/>
        <w:noProof/>
        <w:sz w:val="14"/>
        <w:szCs w:val="14"/>
      </w:rPr>
    </w:pPr>
  </w:p>
  <w:p w14:paraId="1732E7DA"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6F56326" w14:textId="77777777" w:rsidR="00AE2DD9" w:rsidRDefault="00AE2DD9" w:rsidP="003976F5">
    <w:pPr>
      <w:tabs>
        <w:tab w:val="left" w:pos="450"/>
        <w:tab w:val="left" w:pos="3261"/>
        <w:tab w:val="left" w:pos="5954"/>
        <w:tab w:val="left" w:pos="8789"/>
      </w:tabs>
      <w:rPr>
        <w:rFonts w:cs="Arial"/>
        <w:b/>
        <w:noProof/>
        <w:sz w:val="14"/>
        <w:szCs w:val="14"/>
      </w:rPr>
    </w:pPr>
  </w:p>
  <w:p w14:paraId="5EE9712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CA803BF"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4A490E7" w14:textId="77777777" w:rsidR="004B3830" w:rsidRDefault="004B3830" w:rsidP="00DB594E">
    <w:pPr>
      <w:tabs>
        <w:tab w:val="left" w:pos="3261"/>
      </w:tabs>
      <w:rPr>
        <w:rFonts w:cs="Arial"/>
        <w:noProof/>
        <w:color w:val="7F7F7F"/>
        <w:sz w:val="16"/>
        <w:szCs w:val="16"/>
      </w:rPr>
    </w:pPr>
  </w:p>
  <w:p w14:paraId="0857B195"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9C3D5" w14:textId="77777777" w:rsidR="003A6FC7" w:rsidRDefault="003A6FC7">
      <w:r>
        <w:separator/>
      </w:r>
    </w:p>
  </w:footnote>
  <w:footnote w:type="continuationSeparator" w:id="0">
    <w:p w14:paraId="780FFF18" w14:textId="77777777" w:rsidR="003A6FC7" w:rsidRDefault="003A6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685" w14:textId="77777777" w:rsidR="00757DB4" w:rsidRDefault="00757DB4" w:rsidP="00757DB4">
    <w:pPr>
      <w:pStyle w:val="Headline1"/>
      <w:rPr>
        <w:caps/>
        <w:color w:val="009DE0" w:themeColor="accent6"/>
      </w:rPr>
    </w:pPr>
  </w:p>
  <w:p w14:paraId="36EB7B5C" w14:textId="295296C3" w:rsidR="00757DB4" w:rsidRPr="00757DB4" w:rsidRDefault="00516AE7" w:rsidP="00757DB4">
    <w:pPr>
      <w:pStyle w:val="Headline1"/>
      <w:rPr>
        <w:caps/>
        <w:color w:val="009DE0" w:themeColor="accent6"/>
      </w:rPr>
    </w:pPr>
    <w:r>
      <w:rPr>
        <w:caps/>
        <w:color w:val="009DE0" w:themeColor="accent6"/>
      </w:rPr>
      <w:t>Anwendungsbericht</w:t>
    </w:r>
  </w:p>
  <w:p w14:paraId="02E8599C"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09CF660" wp14:editId="20A46CD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C25957" w14:textId="77777777" w:rsidR="00DB594E" w:rsidRDefault="00DB594E">
    <w:pPr>
      <w:rPr>
        <w:rFonts w:cs="Arial"/>
        <w:sz w:val="16"/>
        <w:szCs w:val="16"/>
      </w:rPr>
    </w:pPr>
  </w:p>
  <w:p w14:paraId="08EA23C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9542FE"/>
    <w:multiLevelType w:val="hybridMultilevel"/>
    <w:tmpl w:val="095421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 w:numId="11" w16cid:durableId="2102713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E7"/>
    <w:rsid w:val="000023E1"/>
    <w:rsid w:val="0000359E"/>
    <w:rsid w:val="00012C68"/>
    <w:rsid w:val="00014B5A"/>
    <w:rsid w:val="00031C83"/>
    <w:rsid w:val="00036722"/>
    <w:rsid w:val="00056A76"/>
    <w:rsid w:val="00060FDA"/>
    <w:rsid w:val="00062527"/>
    <w:rsid w:val="0007294F"/>
    <w:rsid w:val="0008235A"/>
    <w:rsid w:val="000844A2"/>
    <w:rsid w:val="000857E6"/>
    <w:rsid w:val="00085A89"/>
    <w:rsid w:val="00090F53"/>
    <w:rsid w:val="00092C13"/>
    <w:rsid w:val="000937BB"/>
    <w:rsid w:val="000C6345"/>
    <w:rsid w:val="000D7F60"/>
    <w:rsid w:val="000E2BA7"/>
    <w:rsid w:val="00121DC3"/>
    <w:rsid w:val="00121EAD"/>
    <w:rsid w:val="00125C7C"/>
    <w:rsid w:val="00126C76"/>
    <w:rsid w:val="00130F23"/>
    <w:rsid w:val="00150577"/>
    <w:rsid w:val="00151EE4"/>
    <w:rsid w:val="00170EF2"/>
    <w:rsid w:val="00181A8E"/>
    <w:rsid w:val="001827BA"/>
    <w:rsid w:val="00186D5A"/>
    <w:rsid w:val="00194215"/>
    <w:rsid w:val="001C24FD"/>
    <w:rsid w:val="001C7585"/>
    <w:rsid w:val="001D73C3"/>
    <w:rsid w:val="001E30EF"/>
    <w:rsid w:val="001E381D"/>
    <w:rsid w:val="001F356B"/>
    <w:rsid w:val="001F520D"/>
    <w:rsid w:val="00211542"/>
    <w:rsid w:val="002145DD"/>
    <w:rsid w:val="0022390C"/>
    <w:rsid w:val="00266B70"/>
    <w:rsid w:val="00270FE7"/>
    <w:rsid w:val="002823B0"/>
    <w:rsid w:val="00294735"/>
    <w:rsid w:val="00297513"/>
    <w:rsid w:val="002B2120"/>
    <w:rsid w:val="002B507B"/>
    <w:rsid w:val="002C5331"/>
    <w:rsid w:val="002E2147"/>
    <w:rsid w:val="002F1753"/>
    <w:rsid w:val="002F4234"/>
    <w:rsid w:val="002F704A"/>
    <w:rsid w:val="00301B89"/>
    <w:rsid w:val="0030370D"/>
    <w:rsid w:val="003162AD"/>
    <w:rsid w:val="00337957"/>
    <w:rsid w:val="00353DCC"/>
    <w:rsid w:val="003543DC"/>
    <w:rsid w:val="00366EF8"/>
    <w:rsid w:val="0037310C"/>
    <w:rsid w:val="00390802"/>
    <w:rsid w:val="00393D26"/>
    <w:rsid w:val="003976F5"/>
    <w:rsid w:val="00397B89"/>
    <w:rsid w:val="003A1BC7"/>
    <w:rsid w:val="003A6FC7"/>
    <w:rsid w:val="003A7DCA"/>
    <w:rsid w:val="003D224A"/>
    <w:rsid w:val="003D606D"/>
    <w:rsid w:val="003E6A8F"/>
    <w:rsid w:val="00401BBD"/>
    <w:rsid w:val="004023F4"/>
    <w:rsid w:val="004111B1"/>
    <w:rsid w:val="004148DB"/>
    <w:rsid w:val="00426AC8"/>
    <w:rsid w:val="00431F7F"/>
    <w:rsid w:val="00434398"/>
    <w:rsid w:val="00454676"/>
    <w:rsid w:val="00464877"/>
    <w:rsid w:val="00473102"/>
    <w:rsid w:val="00474771"/>
    <w:rsid w:val="004B3830"/>
    <w:rsid w:val="004C6A67"/>
    <w:rsid w:val="004C70AA"/>
    <w:rsid w:val="004F398D"/>
    <w:rsid w:val="004F5700"/>
    <w:rsid w:val="0050281D"/>
    <w:rsid w:val="00506D08"/>
    <w:rsid w:val="005075EC"/>
    <w:rsid w:val="00513156"/>
    <w:rsid w:val="00516AE7"/>
    <w:rsid w:val="0052307D"/>
    <w:rsid w:val="00533839"/>
    <w:rsid w:val="00533C74"/>
    <w:rsid w:val="00534826"/>
    <w:rsid w:val="00535911"/>
    <w:rsid w:val="005363AD"/>
    <w:rsid w:val="00546363"/>
    <w:rsid w:val="00547C32"/>
    <w:rsid w:val="00551F5B"/>
    <w:rsid w:val="005566EC"/>
    <w:rsid w:val="005624D6"/>
    <w:rsid w:val="00562844"/>
    <w:rsid w:val="005726B7"/>
    <w:rsid w:val="00573969"/>
    <w:rsid w:val="00582406"/>
    <w:rsid w:val="00583CC5"/>
    <w:rsid w:val="0058577D"/>
    <w:rsid w:val="005A5153"/>
    <w:rsid w:val="005C2903"/>
    <w:rsid w:val="005D7E04"/>
    <w:rsid w:val="005F2038"/>
    <w:rsid w:val="005F5262"/>
    <w:rsid w:val="00611CE1"/>
    <w:rsid w:val="00615DEA"/>
    <w:rsid w:val="0061700A"/>
    <w:rsid w:val="0062736B"/>
    <w:rsid w:val="0062759D"/>
    <w:rsid w:val="00671EB4"/>
    <w:rsid w:val="006C2656"/>
    <w:rsid w:val="006D2D70"/>
    <w:rsid w:val="006D53D5"/>
    <w:rsid w:val="006D569B"/>
    <w:rsid w:val="006E552A"/>
    <w:rsid w:val="006F198C"/>
    <w:rsid w:val="00711926"/>
    <w:rsid w:val="00711B73"/>
    <w:rsid w:val="0071213E"/>
    <w:rsid w:val="00721738"/>
    <w:rsid w:val="00735BD6"/>
    <w:rsid w:val="0073733A"/>
    <w:rsid w:val="007475B9"/>
    <w:rsid w:val="007561F9"/>
    <w:rsid w:val="00757DB4"/>
    <w:rsid w:val="007602BD"/>
    <w:rsid w:val="00760510"/>
    <w:rsid w:val="007659F2"/>
    <w:rsid w:val="00770D9C"/>
    <w:rsid w:val="00773ED5"/>
    <w:rsid w:val="0077677A"/>
    <w:rsid w:val="007824A4"/>
    <w:rsid w:val="007A0263"/>
    <w:rsid w:val="007B0AD8"/>
    <w:rsid w:val="007C1D15"/>
    <w:rsid w:val="007C3631"/>
    <w:rsid w:val="007C3A1D"/>
    <w:rsid w:val="007E2A03"/>
    <w:rsid w:val="007F25FE"/>
    <w:rsid w:val="007F4FDE"/>
    <w:rsid w:val="007F592F"/>
    <w:rsid w:val="007F738F"/>
    <w:rsid w:val="00811B75"/>
    <w:rsid w:val="008144BA"/>
    <w:rsid w:val="00814DD8"/>
    <w:rsid w:val="0083310B"/>
    <w:rsid w:val="008567C1"/>
    <w:rsid w:val="00857216"/>
    <w:rsid w:val="00867CC9"/>
    <w:rsid w:val="00872280"/>
    <w:rsid w:val="00873107"/>
    <w:rsid w:val="00881B09"/>
    <w:rsid w:val="00885F6E"/>
    <w:rsid w:val="008A36FE"/>
    <w:rsid w:val="008B14A5"/>
    <w:rsid w:val="008B342B"/>
    <w:rsid w:val="008B3E1B"/>
    <w:rsid w:val="008C0FD4"/>
    <w:rsid w:val="008D154F"/>
    <w:rsid w:val="00904BB2"/>
    <w:rsid w:val="00910AEB"/>
    <w:rsid w:val="009139CC"/>
    <w:rsid w:val="009209BE"/>
    <w:rsid w:val="0092628F"/>
    <w:rsid w:val="00934988"/>
    <w:rsid w:val="00937C3B"/>
    <w:rsid w:val="009467AC"/>
    <w:rsid w:val="009513E0"/>
    <w:rsid w:val="00965AEA"/>
    <w:rsid w:val="009700CB"/>
    <w:rsid w:val="00974172"/>
    <w:rsid w:val="00982C12"/>
    <w:rsid w:val="0098528E"/>
    <w:rsid w:val="00985FB4"/>
    <w:rsid w:val="00986BE5"/>
    <w:rsid w:val="009A5722"/>
    <w:rsid w:val="009A60AE"/>
    <w:rsid w:val="009C0B4F"/>
    <w:rsid w:val="009C2398"/>
    <w:rsid w:val="009D2A8B"/>
    <w:rsid w:val="009D2E29"/>
    <w:rsid w:val="009D4116"/>
    <w:rsid w:val="009E249C"/>
    <w:rsid w:val="009F1ABE"/>
    <w:rsid w:val="009F2182"/>
    <w:rsid w:val="009F51C7"/>
    <w:rsid w:val="00A15EE2"/>
    <w:rsid w:val="00A16B40"/>
    <w:rsid w:val="00A214ED"/>
    <w:rsid w:val="00A26D1A"/>
    <w:rsid w:val="00A52B05"/>
    <w:rsid w:val="00A547FC"/>
    <w:rsid w:val="00A5652B"/>
    <w:rsid w:val="00A82FFA"/>
    <w:rsid w:val="00A910A2"/>
    <w:rsid w:val="00AA274E"/>
    <w:rsid w:val="00AC1590"/>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16608"/>
    <w:rsid w:val="00C419B0"/>
    <w:rsid w:val="00C450E2"/>
    <w:rsid w:val="00C60AD4"/>
    <w:rsid w:val="00C67124"/>
    <w:rsid w:val="00C733AE"/>
    <w:rsid w:val="00C928C1"/>
    <w:rsid w:val="00CA4A23"/>
    <w:rsid w:val="00CA7D41"/>
    <w:rsid w:val="00CD5602"/>
    <w:rsid w:val="00CE60B0"/>
    <w:rsid w:val="00CF13B3"/>
    <w:rsid w:val="00CF5E36"/>
    <w:rsid w:val="00D002C7"/>
    <w:rsid w:val="00D02E03"/>
    <w:rsid w:val="00D141F1"/>
    <w:rsid w:val="00D33DD0"/>
    <w:rsid w:val="00D60136"/>
    <w:rsid w:val="00D64379"/>
    <w:rsid w:val="00D67C1B"/>
    <w:rsid w:val="00D91514"/>
    <w:rsid w:val="00D92E5D"/>
    <w:rsid w:val="00D94C64"/>
    <w:rsid w:val="00D956BD"/>
    <w:rsid w:val="00D95BA4"/>
    <w:rsid w:val="00D96389"/>
    <w:rsid w:val="00D96CA6"/>
    <w:rsid w:val="00DB594E"/>
    <w:rsid w:val="00DD4242"/>
    <w:rsid w:val="00DE5663"/>
    <w:rsid w:val="00E0446F"/>
    <w:rsid w:val="00E05860"/>
    <w:rsid w:val="00E13107"/>
    <w:rsid w:val="00E2103C"/>
    <w:rsid w:val="00E66813"/>
    <w:rsid w:val="00E76D03"/>
    <w:rsid w:val="00E923E3"/>
    <w:rsid w:val="00EB5067"/>
    <w:rsid w:val="00EC05C4"/>
    <w:rsid w:val="00ED041C"/>
    <w:rsid w:val="00ED0968"/>
    <w:rsid w:val="00ED7FBF"/>
    <w:rsid w:val="00EE1DDC"/>
    <w:rsid w:val="00EE2CE3"/>
    <w:rsid w:val="00F0275E"/>
    <w:rsid w:val="00F074B2"/>
    <w:rsid w:val="00F128B7"/>
    <w:rsid w:val="00F34DC7"/>
    <w:rsid w:val="00F35FF6"/>
    <w:rsid w:val="00F45E7E"/>
    <w:rsid w:val="00F5216C"/>
    <w:rsid w:val="00F6014F"/>
    <w:rsid w:val="00F60ED1"/>
    <w:rsid w:val="00F614D9"/>
    <w:rsid w:val="00F813D7"/>
    <w:rsid w:val="00F83287"/>
    <w:rsid w:val="00F962EB"/>
    <w:rsid w:val="00FC47A1"/>
    <w:rsid w:val="00FE627E"/>
    <w:rsid w:val="00FF3756"/>
    <w:rsid w:val="1B85462E"/>
    <w:rsid w:val="1F2E7697"/>
    <w:rsid w:val="22B00257"/>
    <w:rsid w:val="2A763D57"/>
    <w:rsid w:val="2AEF830A"/>
    <w:rsid w:val="2E841042"/>
    <w:rsid w:val="3DF2269E"/>
    <w:rsid w:val="49E4D439"/>
    <w:rsid w:val="561B49D3"/>
    <w:rsid w:val="6E5E9B21"/>
    <w:rsid w:val="7F0D57EA"/>
    <w:rsid w:val="7FC41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D4F6E"/>
  <w15:chartTrackingRefBased/>
  <w15:docId w15:val="{6ED1974E-920A-453F-9041-EFBB861A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07294F"/>
    <w:rPr>
      <w:rFonts w:ascii="Arial" w:hAnsi="Arial"/>
      <w:sz w:val="22"/>
      <w:szCs w:val="24"/>
    </w:rPr>
  </w:style>
  <w:style w:type="character" w:styleId="Kommentarzeichen">
    <w:name w:val="annotation reference"/>
    <w:basedOn w:val="Absatz-Standardschriftart"/>
    <w:uiPriority w:val="99"/>
    <w:semiHidden/>
    <w:unhideWhenUsed/>
    <w:rsid w:val="00CA4A23"/>
    <w:rPr>
      <w:sz w:val="16"/>
      <w:szCs w:val="16"/>
    </w:rPr>
  </w:style>
  <w:style w:type="paragraph" w:styleId="Kommentarthema">
    <w:name w:val="annotation subject"/>
    <w:basedOn w:val="Kommentartext"/>
    <w:next w:val="Kommentartext"/>
    <w:link w:val="KommentarthemaZchn"/>
    <w:uiPriority w:val="99"/>
    <w:semiHidden/>
    <w:unhideWhenUsed/>
    <w:rsid w:val="00CA4A23"/>
    <w:rPr>
      <w:b/>
      <w:bCs/>
    </w:rPr>
  </w:style>
  <w:style w:type="character" w:customStyle="1" w:styleId="KommentartextZchn">
    <w:name w:val="Kommentartext Zchn"/>
    <w:basedOn w:val="Absatz-Standardschriftart"/>
    <w:link w:val="Kommentartext"/>
    <w:semiHidden/>
    <w:rsid w:val="00CA4A23"/>
    <w:rPr>
      <w:rFonts w:ascii="Arial" w:hAnsi="Arial"/>
    </w:rPr>
  </w:style>
  <w:style w:type="character" w:customStyle="1" w:styleId="KommentarthemaZchn">
    <w:name w:val="Kommentarthema Zchn"/>
    <w:basedOn w:val="KommentartextZchn"/>
    <w:link w:val="Kommentarthema"/>
    <w:uiPriority w:val="99"/>
    <w:semiHidden/>
    <w:rsid w:val="00CA4A2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5032">
      <w:bodyDiv w:val="1"/>
      <w:marLeft w:val="0"/>
      <w:marRight w:val="0"/>
      <w:marTop w:val="0"/>
      <w:marBottom w:val="0"/>
      <w:divBdr>
        <w:top w:val="none" w:sz="0" w:space="0" w:color="auto"/>
        <w:left w:val="none" w:sz="0" w:space="0" w:color="auto"/>
        <w:bottom w:val="none" w:sz="0" w:space="0" w:color="auto"/>
        <w:right w:val="none" w:sz="0" w:space="0" w:color="auto"/>
      </w:divBdr>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277565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SharedWithUsers>
  </documentManagement>
</p:properties>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5B362D81-85E5-4068-9D55-8CCAFD20F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4540</Characters>
  <Application>Microsoft Office Word</Application>
  <DocSecurity>0</DocSecurity>
  <Lines>37</Lines>
  <Paragraphs>10</Paragraphs>
  <ScaleCrop>false</ScaleCrop>
  <Company>ViscoTec GmbH</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55</cp:revision>
  <cp:lastPrinted>2012-02-28T06:54:00Z</cp:lastPrinted>
  <dcterms:created xsi:type="dcterms:W3CDTF">2023-11-08T12:00:00Z</dcterms:created>
  <dcterms:modified xsi:type="dcterms:W3CDTF">2024-01-09T12:17:00Z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