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ECF44" w14:textId="7CE04529" w:rsidR="00F074B2" w:rsidRPr="00520F72" w:rsidRDefault="00337957" w:rsidP="000E2BA7">
      <w:pPr>
        <w:pStyle w:val="Headline1"/>
        <w:rPr>
          <w:lang w:val="en-US"/>
        </w:rPr>
      </w:pPr>
      <w:r w:rsidRPr="00520F72">
        <w:rPr>
          <w:lang w:val="en-US"/>
        </w:rPr>
        <w:t xml:space="preserve">Dosing minimal quantities in pipelines </w:t>
      </w:r>
    </w:p>
    <w:p w14:paraId="336259CB" w14:textId="77777777" w:rsidR="000E2BA7" w:rsidRPr="00520F72" w:rsidRDefault="000E2BA7" w:rsidP="000E2BA7">
      <w:pPr>
        <w:pStyle w:val="Headline1"/>
        <w:rPr>
          <w:lang w:val="en-US"/>
        </w:rPr>
      </w:pPr>
    </w:p>
    <w:p w14:paraId="5F1B7E69" w14:textId="6205F4C7" w:rsidR="00F074B2" w:rsidRPr="00520F72" w:rsidRDefault="00ED0968" w:rsidP="000E2BA7">
      <w:pPr>
        <w:pStyle w:val="Subheadline"/>
        <w:rPr>
          <w:lang w:val="en-US"/>
        </w:rPr>
      </w:pPr>
      <w:r w:rsidRPr="00520F72">
        <w:rPr>
          <w:lang w:val="en-US"/>
        </w:rPr>
        <w:t xml:space="preserve">Dispensers from the VHD series guarantee the finest nuances in the taste of </w:t>
      </w:r>
      <w:proofErr w:type="gramStart"/>
      <w:r w:rsidRPr="00520F72">
        <w:rPr>
          <w:lang w:val="en-US"/>
        </w:rPr>
        <w:t>chocolate</w:t>
      </w:r>
      <w:proofErr w:type="gramEnd"/>
      <w:r w:rsidRPr="00520F72">
        <w:rPr>
          <w:lang w:val="en-US"/>
        </w:rPr>
        <w:t xml:space="preserve"> </w:t>
      </w:r>
    </w:p>
    <w:p w14:paraId="3CCD6ECB" w14:textId="77777777" w:rsidR="000E2BA7" w:rsidRPr="00520F72" w:rsidRDefault="000E2BA7" w:rsidP="000E2BA7">
      <w:pPr>
        <w:pStyle w:val="Subheadline"/>
        <w:rPr>
          <w:lang w:val="en-US"/>
        </w:rPr>
      </w:pPr>
    </w:p>
    <w:p w14:paraId="4FCC10D4" w14:textId="77777777" w:rsidR="00D371C0" w:rsidRPr="00520F72" w:rsidRDefault="00D371C0" w:rsidP="00D371C0">
      <w:pPr>
        <w:pStyle w:val="Fliesstext"/>
        <w:numPr>
          <w:ilvl w:val="0"/>
          <w:numId w:val="12"/>
        </w:numPr>
        <w:rPr>
          <w:lang w:val="en-US"/>
        </w:rPr>
      </w:pPr>
      <w:r w:rsidRPr="00520F72">
        <w:rPr>
          <w:lang w:val="en-US"/>
        </w:rPr>
        <w:t>MARS doses additives into chocolate with dispensers from the VHD series.</w:t>
      </w:r>
    </w:p>
    <w:p w14:paraId="4805B3DC" w14:textId="77777777" w:rsidR="00D371C0" w:rsidRPr="00520F72" w:rsidRDefault="00D371C0" w:rsidP="00D371C0">
      <w:pPr>
        <w:pStyle w:val="Fliesstext"/>
        <w:numPr>
          <w:ilvl w:val="0"/>
          <w:numId w:val="12"/>
        </w:numPr>
        <w:rPr>
          <w:lang w:val="en-US"/>
        </w:rPr>
      </w:pPr>
      <w:r w:rsidRPr="00520F72">
        <w:rPr>
          <w:lang w:val="en-US"/>
        </w:rPr>
        <w:t>Very small quantities of less than 1 ml/min are dosed into pipes.</w:t>
      </w:r>
    </w:p>
    <w:p w14:paraId="0886FBBC" w14:textId="5F4A7F62" w:rsidR="00D371C0" w:rsidRPr="00520F72" w:rsidRDefault="00D371C0" w:rsidP="00D371C0">
      <w:pPr>
        <w:pStyle w:val="Presse-Fliesstext"/>
        <w:numPr>
          <w:ilvl w:val="0"/>
          <w:numId w:val="11"/>
        </w:numPr>
        <w:rPr>
          <w:lang w:val="en-US"/>
        </w:rPr>
      </w:pPr>
      <w:r w:rsidRPr="00520F72">
        <w:rPr>
          <w:lang w:val="en-US"/>
        </w:rPr>
        <w:t>Only a low investment budget is required, as there is no need for a flow meter.</w:t>
      </w:r>
    </w:p>
    <w:p w14:paraId="18FA9FBE" w14:textId="0EDE7DA6" w:rsidR="00ED0968" w:rsidRPr="00520F72" w:rsidRDefault="00E923E3" w:rsidP="000E2BA7">
      <w:pPr>
        <w:pStyle w:val="Presse-Fliesstext"/>
        <w:rPr>
          <w:lang w:val="en-US"/>
        </w:rPr>
      </w:pPr>
      <w:r w:rsidRPr="00520F72">
        <w:rPr>
          <w:lang w:val="en-US"/>
        </w:rPr>
        <w:t xml:space="preserve">Nougat, dark, hazelnut, marzipan, </w:t>
      </w:r>
      <w:proofErr w:type="gramStart"/>
      <w:r w:rsidRPr="00520F72">
        <w:rPr>
          <w:lang w:val="en-US"/>
        </w:rPr>
        <w:t>caramel</w:t>
      </w:r>
      <w:proofErr w:type="gramEnd"/>
      <w:r w:rsidRPr="00520F72">
        <w:rPr>
          <w:lang w:val="en-US"/>
        </w:rPr>
        <w:t xml:space="preserve"> or peppermint: There's practically no end to the flavor variations you can create with chocolate. One of the most well-known manufacturers is the confectionery giant MARS. The most important asset of this traditional brand? Quality. And upholding this commitment to quality is a particularly challenging task </w:t>
      </w:r>
      <w:proofErr w:type="gramStart"/>
      <w:r w:rsidRPr="00520F72">
        <w:rPr>
          <w:lang w:val="en-US"/>
        </w:rPr>
        <w:t>in light of</w:t>
      </w:r>
      <w:proofErr w:type="gramEnd"/>
      <w:r w:rsidRPr="00520F72">
        <w:rPr>
          <w:lang w:val="en-US"/>
        </w:rPr>
        <w:t xml:space="preserve"> the 24/7 production processes involved, since additives such as emulsifiers, flavorings or milk fats need to be added continuously in minimal quantities. </w:t>
      </w:r>
      <w:r w:rsidRPr="00520F72">
        <w:rPr>
          <w:lang w:val="en-US"/>
        </w:rPr>
        <w:br/>
        <w:t xml:space="preserve">MARS has recently opened a new manufacturing line in Egypt – and has placed its trust in ViscoTec's dosing expertise for this project as well. On this new line, additives are dosed into a pipeline using a VHD Hygienic Dispenser. In this case, MARS has connected the dosing system to the superordinate control system. However, the ViscoTec dosing technology is also intended to allow for flow measurement in the main line, in which an analog signal would be processed via the ViscoTec control unit. In this regard too, MARS is relying on the properties of the VHD Hygienic Dispenser and the compact dosing system: For one thing, minimal quantities of less than 1 ml/min can be dosed into the pipelines. For another, the technical setup and the endless piston principle guarantee continual volumetric displacement, in addition to practically pulsation-free dosing with particularly low shear. </w:t>
      </w:r>
      <w:r w:rsidRPr="00520F72">
        <w:rPr>
          <w:lang w:val="en-US"/>
        </w:rPr>
        <w:br/>
        <w:t>MARS prefers these dosing applications due to the progressive cavity pumps, which – in comparison with other solutions for in-line dosing – do not require high speeds for the pressure build-up with low-viscosity media, and also since the number of revolutions is directly proportional to the discharged quantity of the additives.</w:t>
      </w:r>
      <w:r w:rsidRPr="00520F72">
        <w:rPr>
          <w:lang w:val="en-US"/>
        </w:rPr>
        <w:br/>
        <w:t xml:space="preserve">The dosing system from ViscoTec therefore allows for the precise additional dosing of flavorings, milk fats and other ingredients, even with fluctuating pressures in the chocolate main line. There's a further relevant advantage for the food corporation: The dosing system can be heated via a sleeve, which makes it possible in the first place to dose milk fat that – from experience – becomes solid at room temperatures. Another benefit: MARS </w:t>
      </w:r>
      <w:r w:rsidRPr="00520F72">
        <w:rPr>
          <w:lang w:val="en-US"/>
        </w:rPr>
        <w:lastRenderedPageBreak/>
        <w:t xml:space="preserve">has no need for additional flowmeters – which makes for a considerably lower investment budget when multiple chocolate lines are being operated. </w:t>
      </w:r>
      <w:r w:rsidRPr="00520F72">
        <w:rPr>
          <w:lang w:val="en-US"/>
        </w:rPr>
        <w:br/>
        <w:t xml:space="preserve">The engineers at ViscoTec were able to establish the MARS project in Egypt in just under two months, from the order through the final delivery. The implementation and commissioning were carried out by the corporation itself. Customers always have the option to acquire the dosing system as a "plug &amp; play" </w:t>
      </w:r>
      <w:proofErr w:type="gramStart"/>
      <w:r w:rsidRPr="00520F72">
        <w:rPr>
          <w:lang w:val="en-US"/>
        </w:rPr>
        <w:t>solution, or</w:t>
      </w:r>
      <w:proofErr w:type="gramEnd"/>
      <w:r w:rsidRPr="00520F72">
        <w:rPr>
          <w:lang w:val="en-US"/>
        </w:rPr>
        <w:t xml:space="preserve"> can alternatively draw on the support of ViscoTec for the integration and commissioning. For manufacturers like MARS, as well as other manufacturers in the foodstuff industry that produce substances such as oils or fats, ViscoTec dosing systems and the VHD Hygienic Dispenser are relied upon as future-proof solutions, since they guarantee precision without making compromises in terms of flexibility. The positive displacement principle of the pumps allows development departments and production officers in the foodstuff sector maximum freedom – for example, </w:t>
      </w:r>
      <w:proofErr w:type="gramStart"/>
      <w:r w:rsidRPr="00520F72">
        <w:rPr>
          <w:lang w:val="en-US"/>
        </w:rPr>
        <w:t>with regard to</w:t>
      </w:r>
      <w:proofErr w:type="gramEnd"/>
      <w:r w:rsidRPr="00520F72">
        <w:rPr>
          <w:lang w:val="en-US"/>
        </w:rPr>
        <w:t xml:space="preserve"> the potential adaptation of a given recipe. The ViscoTec dosing system remains process-stable, even with changing viscosities. Thanks to the variety of these properties, dosing systems with dispensers from the VHD series are optimal solutions for the food industry, as well as for the pharmaceutical sector and cosmetics manufacturing. All these sectors require solutions for dosing minimal quantities of an extremely wide range of media into pipelines or extruders – to the highest levels of precision and while adhering to the highest hygienic standards. </w:t>
      </w:r>
    </w:p>
    <w:p w14:paraId="52938A6A" w14:textId="6DB324B0" w:rsidR="00F074B2" w:rsidRPr="00520F72" w:rsidRDefault="00520F72" w:rsidP="000E2BA7">
      <w:pPr>
        <w:pStyle w:val="Fliesstext"/>
        <w:rPr>
          <w:lang w:val="en-US"/>
        </w:rPr>
      </w:pPr>
      <w:r w:rsidRPr="00520F72">
        <w:rPr>
          <w:lang w:val="en-US"/>
        </w:rPr>
        <w:t>4,128</w:t>
      </w:r>
      <w:r w:rsidR="00ED0968" w:rsidRPr="00520F72">
        <w:rPr>
          <w:lang w:val="en-US"/>
        </w:rPr>
        <w:t xml:space="preserve"> characters including spaces. Reprint free of charge. File copy requested.</w:t>
      </w:r>
    </w:p>
    <w:p w14:paraId="0131F50E" w14:textId="77777777" w:rsidR="000E2BA7" w:rsidRPr="00520F72" w:rsidRDefault="000E2BA7" w:rsidP="000E2BA7">
      <w:pPr>
        <w:pStyle w:val="Fliesstext"/>
        <w:rPr>
          <w:lang w:val="en-US"/>
        </w:rPr>
      </w:pPr>
    </w:p>
    <w:p w14:paraId="7492C6D1" w14:textId="77777777" w:rsidR="00F074B2" w:rsidRPr="00520F72" w:rsidRDefault="00F074B2" w:rsidP="00F074B2">
      <w:pPr>
        <w:spacing w:line="360" w:lineRule="auto"/>
        <w:ind w:right="1273"/>
        <w:rPr>
          <w:rFonts w:cs="Arial"/>
          <w:lang w:val="en-US"/>
        </w:rPr>
      </w:pPr>
    </w:p>
    <w:p w14:paraId="3DE22AA0" w14:textId="77777777" w:rsidR="00F074B2" w:rsidRPr="00520F72" w:rsidRDefault="00C60AD4" w:rsidP="000E2BA7">
      <w:pPr>
        <w:pStyle w:val="Subheadline"/>
        <w:rPr>
          <w:lang w:val="en-US"/>
        </w:rPr>
      </w:pPr>
      <w:r w:rsidRPr="00520F72">
        <w:rPr>
          <w:lang w:val="en-US"/>
        </w:rPr>
        <w:t>Figures:</w:t>
      </w:r>
    </w:p>
    <w:p w14:paraId="288A1451" w14:textId="77777777" w:rsidR="000E2BA7" w:rsidRPr="00520F72" w:rsidRDefault="000E2BA7" w:rsidP="000E2BA7">
      <w:pPr>
        <w:pStyle w:val="Subheadline"/>
        <w:rPr>
          <w:lang w:val="en-US"/>
        </w:rPr>
      </w:pPr>
    </w:p>
    <w:p w14:paraId="481388F5" w14:textId="77777777" w:rsidR="009B6635" w:rsidRPr="00520F72" w:rsidRDefault="009B6635" w:rsidP="009B6635">
      <w:pPr>
        <w:pStyle w:val="StandardWeb"/>
        <w:spacing w:line="360" w:lineRule="auto"/>
        <w:ind w:right="1273"/>
        <w:rPr>
          <w:rFonts w:cs="Arial"/>
          <w:lang w:val="en-US"/>
        </w:rPr>
      </w:pPr>
      <w:r w:rsidRPr="00520F72">
        <w:rPr>
          <w:rFonts w:cs="Arial"/>
          <w:noProof/>
          <w:lang w:val="en-US"/>
        </w:rPr>
        <w:drawing>
          <wp:inline distT="0" distB="0" distL="0" distR="0" wp14:anchorId="65AB5584" wp14:editId="78FCA050">
            <wp:extent cx="2243470" cy="1495647"/>
            <wp:effectExtent l="19050" t="19050" r="23495" b="28575"/>
            <wp:docPr id="830526650" name="Grafik 1" descr="Ein Bild, das medizinische Ausrüstung, Spritze, Nad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526650" name="Grafik 1" descr="Ein Bild, das medizinische Ausrüstung, Spritze, Nade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57145" cy="1504763"/>
                    </a:xfrm>
                    <a:prstGeom prst="rect">
                      <a:avLst/>
                    </a:prstGeom>
                    <a:noFill/>
                    <a:ln>
                      <a:solidFill>
                        <a:schemeClr val="accent1"/>
                      </a:solidFill>
                    </a:ln>
                  </pic:spPr>
                </pic:pic>
              </a:graphicData>
            </a:graphic>
          </wp:inline>
        </w:drawing>
      </w:r>
    </w:p>
    <w:p w14:paraId="5548FCBE" w14:textId="7215D901" w:rsidR="009B6635" w:rsidRPr="00520F72" w:rsidRDefault="0039542A" w:rsidP="009B6635">
      <w:pPr>
        <w:pStyle w:val="Bildunterschrift"/>
        <w:rPr>
          <w:lang w:val="en-US"/>
        </w:rPr>
      </w:pPr>
      <w:r w:rsidRPr="00520F72">
        <w:rPr>
          <w:lang w:val="en-US"/>
        </w:rPr>
        <w:t>Process stability with changing viscosities with a dispenser from the VHD series.</w:t>
      </w:r>
    </w:p>
    <w:p w14:paraId="6C14E5AE" w14:textId="77777777" w:rsidR="009B6635" w:rsidRPr="00520F72" w:rsidRDefault="009B6635" w:rsidP="009B6635">
      <w:pPr>
        <w:pStyle w:val="Bildunterschrift"/>
        <w:rPr>
          <w:lang w:val="en-US"/>
        </w:rPr>
      </w:pPr>
      <w:r w:rsidRPr="00520F72">
        <w:rPr>
          <w:noProof/>
          <w:lang w:val="en-US"/>
        </w:rPr>
        <w:lastRenderedPageBreak/>
        <w:drawing>
          <wp:inline distT="0" distB="0" distL="0" distR="0" wp14:anchorId="0E9F0478" wp14:editId="057B1630">
            <wp:extent cx="2360428" cy="1525302"/>
            <wp:effectExtent l="19050" t="19050" r="20955" b="17780"/>
            <wp:docPr id="999431674" name="Grafik 2" descr="Ein Bild, das Essen, Süßigkeiten, Snack, Süßwa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431674" name="Grafik 2" descr="Ein Bild, das Essen, Süßigkeiten, Snack, Süßwaren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9541" cy="1537653"/>
                    </a:xfrm>
                    <a:prstGeom prst="rect">
                      <a:avLst/>
                    </a:prstGeom>
                    <a:noFill/>
                    <a:ln>
                      <a:solidFill>
                        <a:schemeClr val="accent1"/>
                      </a:solidFill>
                    </a:ln>
                  </pic:spPr>
                </pic:pic>
              </a:graphicData>
            </a:graphic>
          </wp:inline>
        </w:drawing>
      </w:r>
    </w:p>
    <w:p w14:paraId="680EBCF6" w14:textId="19673403" w:rsidR="00757DB4" w:rsidRPr="00520F72" w:rsidRDefault="0039542A" w:rsidP="000E2BA7">
      <w:pPr>
        <w:pStyle w:val="Subheadline"/>
        <w:rPr>
          <w:rFonts w:cs="Times New Roman"/>
          <w:b w:val="0"/>
          <w:i/>
          <w:sz w:val="18"/>
          <w:szCs w:val="18"/>
          <w:lang w:val="en-US"/>
        </w:rPr>
      </w:pPr>
      <w:r w:rsidRPr="00520F72">
        <w:rPr>
          <w:rFonts w:cs="Times New Roman"/>
          <w:b w:val="0"/>
          <w:i/>
          <w:sz w:val="18"/>
          <w:szCs w:val="18"/>
          <w:lang w:val="en-US"/>
        </w:rPr>
        <w:t>Popular chocolate bar: Different ingredients of the bar must be precisely dosed.</w:t>
      </w:r>
    </w:p>
    <w:p w14:paraId="462B9EAE" w14:textId="77777777" w:rsidR="0039542A" w:rsidRPr="00520F72" w:rsidRDefault="0039542A" w:rsidP="000E2BA7">
      <w:pPr>
        <w:pStyle w:val="Subheadline"/>
        <w:rPr>
          <w:lang w:val="en-US"/>
        </w:rPr>
      </w:pPr>
    </w:p>
    <w:p w14:paraId="6A509ECA" w14:textId="77777777" w:rsidR="003E50AD" w:rsidRPr="00DD56DC" w:rsidRDefault="003E50AD" w:rsidP="003E50AD">
      <w:pPr>
        <w:rPr>
          <w:rFonts w:cs="Arial"/>
          <w:b/>
          <w:bCs/>
          <w:lang w:val="en-US"/>
        </w:rPr>
      </w:pPr>
      <w:r w:rsidRPr="00DD56DC">
        <w:rPr>
          <w:rFonts w:cs="Arial"/>
          <w:b/>
          <w:bCs/>
          <w:lang w:val="en-US"/>
        </w:rPr>
        <w:t xml:space="preserve">ViscoTec - Perfectly </w:t>
      </w:r>
      <w:r>
        <w:rPr>
          <w:rFonts w:cs="Arial"/>
          <w:b/>
          <w:bCs/>
          <w:lang w:val="en-US"/>
        </w:rPr>
        <w:t>d</w:t>
      </w:r>
      <w:r w:rsidRPr="00DD56DC">
        <w:rPr>
          <w:rFonts w:cs="Arial"/>
          <w:b/>
          <w:bCs/>
          <w:lang w:val="en-US"/>
        </w:rPr>
        <w:t>osed!</w:t>
      </w:r>
    </w:p>
    <w:p w14:paraId="31E89D0D" w14:textId="77777777" w:rsidR="003E50AD" w:rsidRPr="00DD56DC" w:rsidRDefault="003E50AD" w:rsidP="003E50AD">
      <w:pPr>
        <w:rPr>
          <w:rFonts w:cs="Arial"/>
          <w:lang w:val="en-US"/>
        </w:rPr>
      </w:pPr>
      <w:r w:rsidRPr="00DD56DC">
        <w:rPr>
          <w:rFonts w:cs="Arial"/>
          <w:lang w:val="en-US"/>
        </w:rPr>
        <w:t xml:space="preserve">ViscoTec </w:t>
      </w:r>
      <w:proofErr w:type="spellStart"/>
      <w:r w:rsidRPr="00DD56DC">
        <w:rPr>
          <w:rFonts w:cs="Arial"/>
          <w:lang w:val="en-US"/>
        </w:rPr>
        <w:t>Pumpen</w:t>
      </w:r>
      <w:proofErr w:type="spellEnd"/>
      <w:r w:rsidRPr="00DD56DC">
        <w:rPr>
          <w:rFonts w:cs="Arial"/>
          <w:lang w:val="en-US"/>
        </w:rPr>
        <w:t xml:space="preserve">- u. </w:t>
      </w:r>
      <w:proofErr w:type="spellStart"/>
      <w:r w:rsidRPr="00DD56DC">
        <w:rPr>
          <w:rFonts w:cs="Arial"/>
          <w:lang w:val="en-US"/>
        </w:rPr>
        <w:t>Dosiertechnik</w:t>
      </w:r>
      <w:proofErr w:type="spellEnd"/>
      <w:r w:rsidRPr="00DD56DC">
        <w:rPr>
          <w:rFonts w:cs="Arial"/>
          <w:lang w:val="en-US"/>
        </w:rPr>
        <w:t xml:space="preserve"> GmbH is a leading system manufacturer for fluid technology: from extraction and product preparation to the dosing of medium to high-viscosity media. The product portfolio covers dosing and filling applications in the automotive, e-mobility, electronics manufacturing, food processing, aerospace, medical technology, pharmaceutical and many other industries.</w:t>
      </w:r>
    </w:p>
    <w:p w14:paraId="43DDC441" w14:textId="77777777" w:rsidR="003E50AD" w:rsidRPr="00DD56DC" w:rsidRDefault="003E50AD" w:rsidP="003E50AD">
      <w:pPr>
        <w:rPr>
          <w:rFonts w:cs="Arial"/>
          <w:lang w:val="en-US"/>
        </w:rPr>
      </w:pPr>
      <w:r w:rsidRPr="00DD56DC">
        <w:rPr>
          <w:rFonts w:cs="Arial"/>
          <w:lang w:val="en-US"/>
        </w:rPr>
        <w:t xml:space="preserve">The headquarters of the technological market leader is in </w:t>
      </w:r>
      <w:proofErr w:type="spellStart"/>
      <w:r w:rsidRPr="00DD56DC">
        <w:rPr>
          <w:rFonts w:cs="Arial"/>
          <w:lang w:val="en-US"/>
        </w:rPr>
        <w:t>Töging</w:t>
      </w:r>
      <w:proofErr w:type="spellEnd"/>
      <w:r w:rsidRPr="00DD56DC">
        <w:rPr>
          <w:rFonts w:cs="Arial"/>
          <w:lang w:val="en-US"/>
        </w:rPr>
        <w:t xml:space="preserve"> a. Inn (Bavaria, near Munich). In addition to an international </w:t>
      </w:r>
      <w:r>
        <w:rPr>
          <w:rFonts w:cs="Arial"/>
          <w:lang w:val="en-US"/>
        </w:rPr>
        <w:t>distributor</w:t>
      </w:r>
      <w:r w:rsidRPr="00DD56DC">
        <w:rPr>
          <w:rFonts w:cs="Arial"/>
          <w:lang w:val="en-US"/>
        </w:rPr>
        <w:t xml:space="preserve"> network, ViscoTec has subsidiaries in the USA, China, Singapore, India, France, Hong Kong, and Denmark and employs around 340 people worldwide. In 2023, ViscoTec recorded a global turnover of 70 million euros.</w:t>
      </w:r>
    </w:p>
    <w:p w14:paraId="7CB259F7" w14:textId="40DCEF3C" w:rsidR="00F074B2" w:rsidRPr="00255CBA" w:rsidRDefault="003E50AD" w:rsidP="00255CBA">
      <w:pPr>
        <w:rPr>
          <w:rFonts w:cs="Arial"/>
          <w:lang w:val="en-US"/>
        </w:rPr>
      </w:pPr>
      <w:r>
        <w:rPr>
          <w:rFonts w:cs="Arial"/>
          <w:lang w:val="en-US"/>
        </w:rPr>
        <w:br/>
      </w:r>
      <w:r w:rsidRPr="00DD56DC">
        <w:rPr>
          <w:rFonts w:cs="Arial"/>
          <w:lang w:val="en-US"/>
        </w:rPr>
        <w:t xml:space="preserve">Further information on products and fields of application can be found at </w:t>
      </w:r>
      <w:hyperlink r:id="rId13" w:history="1">
        <w:r w:rsidRPr="00F90E54">
          <w:rPr>
            <w:rStyle w:val="Hyperlink"/>
            <w:rFonts w:cs="Arial"/>
            <w:lang w:val="en-US"/>
          </w:rPr>
          <w:t>www.viscotec.com</w:t>
        </w:r>
      </w:hyperlink>
      <w:r>
        <w:rPr>
          <w:rFonts w:cs="Arial"/>
          <w:lang w:val="en-US"/>
        </w:rPr>
        <w:t>.</w:t>
      </w:r>
    </w:p>
    <w:p w14:paraId="6132575C" w14:textId="77777777" w:rsidR="00F074B2" w:rsidRPr="00520F72" w:rsidRDefault="00F074B2" w:rsidP="00F074B2">
      <w:pPr>
        <w:rPr>
          <w:rFonts w:cs="Arial"/>
          <w:lang w:val="en-US"/>
        </w:rPr>
      </w:pPr>
    </w:p>
    <w:p w14:paraId="634E3D5C" w14:textId="77777777" w:rsidR="00F074B2" w:rsidRPr="00520F72" w:rsidRDefault="00F074B2" w:rsidP="00C60AD4">
      <w:pPr>
        <w:spacing w:line="360" w:lineRule="auto"/>
        <w:ind w:right="1273"/>
        <w:rPr>
          <w:rFonts w:cs="Arial"/>
          <w:lang w:val="en-US"/>
        </w:rPr>
      </w:pPr>
    </w:p>
    <w:p w14:paraId="4B94E390" w14:textId="77777777" w:rsidR="00F074B2" w:rsidRPr="00520F72" w:rsidRDefault="00F074B2" w:rsidP="000E2BA7">
      <w:pPr>
        <w:pStyle w:val="Subheadline"/>
        <w:rPr>
          <w:lang w:val="en-US"/>
        </w:rPr>
      </w:pPr>
      <w:r w:rsidRPr="00520F72">
        <w:rPr>
          <w:lang w:val="en-US"/>
        </w:rPr>
        <w:t>Press contact:</w:t>
      </w:r>
    </w:p>
    <w:p w14:paraId="29EAEFCB" w14:textId="77777777" w:rsidR="00F074B2" w:rsidRPr="00520F72" w:rsidRDefault="00AD0AF2" w:rsidP="000E2BA7">
      <w:pPr>
        <w:pStyle w:val="Fliesstext"/>
        <w:rPr>
          <w:lang w:val="en-US"/>
        </w:rPr>
      </w:pPr>
      <w:r w:rsidRPr="00520F72">
        <w:rPr>
          <w:lang w:val="en-US"/>
        </w:rPr>
        <w:t>Lisa Kiesenbauer, Marketing</w:t>
      </w:r>
    </w:p>
    <w:p w14:paraId="34FE087A" w14:textId="77777777" w:rsidR="00F074B2" w:rsidRPr="00520F72" w:rsidRDefault="00F074B2" w:rsidP="000E2BA7">
      <w:pPr>
        <w:pStyle w:val="Fliesstext"/>
        <w:rPr>
          <w:lang w:val="en-US"/>
        </w:rPr>
      </w:pPr>
      <w:r w:rsidRPr="00520F72">
        <w:rPr>
          <w:lang w:val="en-US"/>
        </w:rPr>
        <w:t xml:space="preserve">ViscoTec </w:t>
      </w:r>
      <w:proofErr w:type="spellStart"/>
      <w:r w:rsidRPr="00520F72">
        <w:rPr>
          <w:lang w:val="en-US"/>
        </w:rPr>
        <w:t>Pumpen</w:t>
      </w:r>
      <w:proofErr w:type="spellEnd"/>
      <w:r w:rsidRPr="00520F72">
        <w:rPr>
          <w:lang w:val="en-US"/>
        </w:rPr>
        <w:t xml:space="preserve">- u. </w:t>
      </w:r>
      <w:proofErr w:type="spellStart"/>
      <w:r w:rsidRPr="00520F72">
        <w:rPr>
          <w:lang w:val="en-US"/>
        </w:rPr>
        <w:t>Dosiertechnik</w:t>
      </w:r>
      <w:proofErr w:type="spellEnd"/>
      <w:r w:rsidRPr="00520F72">
        <w:rPr>
          <w:lang w:val="en-US"/>
        </w:rPr>
        <w:t xml:space="preserve"> GmbH</w:t>
      </w:r>
    </w:p>
    <w:p w14:paraId="1097FFF9" w14:textId="77777777" w:rsidR="00F074B2" w:rsidRPr="00520F72" w:rsidRDefault="00F074B2" w:rsidP="000E2BA7">
      <w:pPr>
        <w:pStyle w:val="Fliesstext"/>
        <w:rPr>
          <w:lang w:val="en-US"/>
        </w:rPr>
      </w:pPr>
      <w:proofErr w:type="spellStart"/>
      <w:r w:rsidRPr="00520F72">
        <w:rPr>
          <w:lang w:val="en-US"/>
        </w:rPr>
        <w:t>Amperstraße</w:t>
      </w:r>
      <w:proofErr w:type="spellEnd"/>
      <w:r w:rsidRPr="00520F72">
        <w:rPr>
          <w:lang w:val="en-US"/>
        </w:rPr>
        <w:t xml:space="preserve"> 13 | 84513 </w:t>
      </w:r>
      <w:proofErr w:type="spellStart"/>
      <w:r w:rsidRPr="00520F72">
        <w:rPr>
          <w:lang w:val="en-US"/>
        </w:rPr>
        <w:t>Töging</w:t>
      </w:r>
      <w:proofErr w:type="spellEnd"/>
      <w:r w:rsidRPr="00520F72">
        <w:rPr>
          <w:lang w:val="en-US"/>
        </w:rPr>
        <w:t xml:space="preserve"> a. Inn | Germany</w:t>
      </w:r>
    </w:p>
    <w:p w14:paraId="3243AA28" w14:textId="77777777" w:rsidR="00F074B2" w:rsidRPr="00520F72" w:rsidRDefault="00F074B2" w:rsidP="000E2BA7">
      <w:pPr>
        <w:pStyle w:val="Fliesstext"/>
        <w:rPr>
          <w:lang w:val="en-US"/>
        </w:rPr>
      </w:pPr>
      <w:r w:rsidRPr="00520F72">
        <w:rPr>
          <w:lang w:val="en-US"/>
        </w:rPr>
        <w:t xml:space="preserve">Tel.: +49 8631 9274-0 </w:t>
      </w:r>
    </w:p>
    <w:p w14:paraId="68E38AEF" w14:textId="245DCA66" w:rsidR="00F074B2" w:rsidRPr="00520F72" w:rsidRDefault="00AD0AF2" w:rsidP="000E2BA7">
      <w:pPr>
        <w:pStyle w:val="Fliesstext"/>
        <w:rPr>
          <w:lang w:val="en-US"/>
        </w:rPr>
      </w:pPr>
      <w:r w:rsidRPr="00520F72">
        <w:rPr>
          <w:lang w:val="en-US"/>
        </w:rPr>
        <w:t>lisa.kiesenbauer@viscotec.de</w:t>
      </w:r>
    </w:p>
    <w:sectPr w:rsidR="00F074B2" w:rsidRPr="00520F72"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747AF" w14:textId="77777777" w:rsidR="00CA51A0" w:rsidRDefault="00CA51A0">
      <w:r>
        <w:separator/>
      </w:r>
    </w:p>
  </w:endnote>
  <w:endnote w:type="continuationSeparator" w:id="0">
    <w:p w14:paraId="1EEAF58B" w14:textId="77777777" w:rsidR="00CA51A0" w:rsidRDefault="00CA5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D56DB" w14:textId="77777777" w:rsidR="00551F5B" w:rsidRDefault="00551F5B">
    <w:pPr>
      <w:pStyle w:val="Fuzeile"/>
    </w:pPr>
  </w:p>
  <w:p w14:paraId="0CF9EA4D" w14:textId="77777777" w:rsidR="00551F5B" w:rsidRDefault="00551F5B"/>
  <w:p w14:paraId="6A9E3E2C" w14:textId="77777777" w:rsidR="00551F5B" w:rsidRDefault="00551F5B"/>
  <w:p w14:paraId="53C412A6"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FD67" w14:textId="77777777" w:rsidR="003976F5" w:rsidRDefault="003976F5" w:rsidP="003976F5">
    <w:pPr>
      <w:tabs>
        <w:tab w:val="left" w:pos="3261"/>
      </w:tabs>
      <w:rPr>
        <w:rFonts w:cs="Arial"/>
        <w:noProof/>
        <w:sz w:val="14"/>
        <w:szCs w:val="14"/>
      </w:rPr>
    </w:pPr>
  </w:p>
  <w:p w14:paraId="563F1350"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5EF0FF4D" wp14:editId="5E7F07F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B64198"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CD4B50F" w14:textId="77777777" w:rsidR="00B266CD" w:rsidRDefault="00B266CD" w:rsidP="003976F5">
    <w:pPr>
      <w:tabs>
        <w:tab w:val="left" w:pos="3261"/>
      </w:tabs>
      <w:rPr>
        <w:rFonts w:cs="Arial"/>
        <w:noProof/>
        <w:sz w:val="14"/>
        <w:szCs w:val="14"/>
      </w:rPr>
    </w:pPr>
  </w:p>
  <w:p w14:paraId="1732E7DA" w14:textId="77777777" w:rsidR="00B266CD" w:rsidRPr="00004D1D" w:rsidRDefault="00090F53" w:rsidP="00B266CD">
    <w:pPr>
      <w:tabs>
        <w:tab w:val="left" w:pos="450"/>
        <w:tab w:val="left" w:pos="3261"/>
        <w:tab w:val="left" w:pos="5954"/>
        <w:tab w:val="left" w:pos="8789"/>
      </w:tabs>
      <w:rPr>
        <w:rFonts w:cs="Arial"/>
        <w:noProof/>
        <w:sz w:val="14"/>
        <w:szCs w:val="14"/>
        <w:lang w:val="de-DE"/>
      </w:rPr>
    </w:pPr>
    <w:r>
      <w:rPr>
        <w:color w:val="7F7F7F"/>
        <w:sz w:val="14"/>
      </w:rPr>
      <w:tab/>
    </w:r>
    <w:r>
      <w:rPr>
        <w:color w:val="7F7F7F"/>
        <w:sz w:val="14"/>
      </w:rPr>
      <w:tab/>
    </w:r>
    <w:r w:rsidRPr="009B6635">
      <w:rPr>
        <w:sz w:val="14"/>
        <w:lang w:val="de-DE"/>
      </w:rPr>
      <w:t xml:space="preserve"> </w:t>
    </w:r>
    <w:r w:rsidRPr="009B6635">
      <w:rPr>
        <w:color w:val="7F7F7F"/>
        <w:sz w:val="14"/>
        <w:lang w:val="de-DE"/>
      </w:rPr>
      <w:tab/>
    </w:r>
    <w:r w:rsidRPr="009B6635">
      <w:rPr>
        <w:sz w:val="14"/>
        <w:lang w:val="de-DE"/>
      </w:rPr>
      <w:tab/>
    </w:r>
    <w:r w:rsidRPr="00004D1D">
      <w:rPr>
        <w:sz w:val="14"/>
        <w:lang w:val="de-DE"/>
      </w:rPr>
      <w:t xml:space="preserve">Page </w:t>
    </w:r>
    <w:r w:rsidR="00B266CD" w:rsidRPr="003976F5">
      <w:rPr>
        <w:rFonts w:cs="Arial"/>
        <w:sz w:val="14"/>
      </w:rPr>
      <w:fldChar w:fldCharType="begin"/>
    </w:r>
    <w:r w:rsidR="00B266CD" w:rsidRPr="00004D1D">
      <w:rPr>
        <w:rFonts w:cs="Arial"/>
        <w:sz w:val="14"/>
        <w:lang w:val="de-DE"/>
      </w:rPr>
      <w:instrText xml:space="preserve"> PAGE </w:instrText>
    </w:r>
    <w:r w:rsidR="00B266CD" w:rsidRPr="003976F5">
      <w:rPr>
        <w:rFonts w:cs="Arial"/>
        <w:sz w:val="14"/>
      </w:rPr>
      <w:fldChar w:fldCharType="separate"/>
    </w:r>
    <w:r w:rsidR="00B266CD" w:rsidRPr="00004D1D">
      <w:rPr>
        <w:rFonts w:cs="Arial"/>
        <w:sz w:val="14"/>
        <w:lang w:val="de-DE"/>
      </w:rPr>
      <w:t>1</w:t>
    </w:r>
    <w:r w:rsidR="00B266CD" w:rsidRPr="003976F5">
      <w:rPr>
        <w:rFonts w:cs="Arial"/>
        <w:sz w:val="14"/>
      </w:rPr>
      <w:fldChar w:fldCharType="end"/>
    </w:r>
    <w:r w:rsidRPr="00004D1D">
      <w:rPr>
        <w:sz w:val="14"/>
        <w:lang w:val="de-DE"/>
      </w:rPr>
      <w:t xml:space="preserve"> </w:t>
    </w:r>
    <w:proofErr w:type="spellStart"/>
    <w:r w:rsidRPr="00004D1D">
      <w:rPr>
        <w:sz w:val="14"/>
        <w:lang w:val="de-DE"/>
      </w:rPr>
      <w:t>of</w:t>
    </w:r>
    <w:proofErr w:type="spellEnd"/>
    <w:r w:rsidRPr="00004D1D">
      <w:rPr>
        <w:sz w:val="14"/>
        <w:lang w:val="de-DE"/>
      </w:rPr>
      <w:t xml:space="preserve"> </w:t>
    </w:r>
    <w:r w:rsidR="00B266CD" w:rsidRPr="003976F5">
      <w:rPr>
        <w:rFonts w:cs="Arial"/>
        <w:sz w:val="14"/>
      </w:rPr>
      <w:fldChar w:fldCharType="begin"/>
    </w:r>
    <w:r w:rsidR="00B266CD" w:rsidRPr="00004D1D">
      <w:rPr>
        <w:rFonts w:cs="Arial"/>
        <w:sz w:val="14"/>
        <w:lang w:val="de-DE"/>
      </w:rPr>
      <w:instrText xml:space="preserve"> NUMPAGES  </w:instrText>
    </w:r>
    <w:r w:rsidR="00B266CD" w:rsidRPr="003976F5">
      <w:rPr>
        <w:rFonts w:cs="Arial"/>
        <w:sz w:val="14"/>
      </w:rPr>
      <w:fldChar w:fldCharType="separate"/>
    </w:r>
    <w:r w:rsidR="00B266CD" w:rsidRPr="00004D1D">
      <w:rPr>
        <w:rFonts w:cs="Arial"/>
        <w:sz w:val="14"/>
        <w:lang w:val="de-DE"/>
      </w:rPr>
      <w:t>1</w:t>
    </w:r>
    <w:r w:rsidR="00B266CD" w:rsidRPr="003976F5">
      <w:rPr>
        <w:rFonts w:cs="Arial"/>
        <w:sz w:val="14"/>
      </w:rPr>
      <w:fldChar w:fldCharType="end"/>
    </w:r>
  </w:p>
  <w:p w14:paraId="16F56326" w14:textId="77777777" w:rsidR="00AE2DD9" w:rsidRPr="00004D1D" w:rsidRDefault="00AE2DD9" w:rsidP="003976F5">
    <w:pPr>
      <w:tabs>
        <w:tab w:val="left" w:pos="450"/>
        <w:tab w:val="left" w:pos="3261"/>
        <w:tab w:val="left" w:pos="5954"/>
        <w:tab w:val="left" w:pos="8789"/>
      </w:tabs>
      <w:rPr>
        <w:rFonts w:cs="Arial"/>
        <w:b/>
        <w:noProof/>
        <w:sz w:val="14"/>
        <w:szCs w:val="14"/>
        <w:lang w:val="de-DE"/>
      </w:rPr>
    </w:pPr>
  </w:p>
  <w:p w14:paraId="5EE9712F" w14:textId="77777777" w:rsidR="00DB594E" w:rsidRPr="00004D1D" w:rsidRDefault="00DB594E" w:rsidP="003976F5">
    <w:pPr>
      <w:tabs>
        <w:tab w:val="left" w:pos="450"/>
        <w:tab w:val="left" w:pos="3261"/>
        <w:tab w:val="left" w:pos="5954"/>
        <w:tab w:val="left" w:pos="8789"/>
      </w:tabs>
      <w:rPr>
        <w:rFonts w:cs="Arial"/>
        <w:noProof/>
        <w:color w:val="7F7F7F"/>
        <w:sz w:val="14"/>
        <w:szCs w:val="14"/>
        <w:lang w:val="de-DE"/>
      </w:rPr>
    </w:pPr>
    <w:r w:rsidRPr="00004D1D">
      <w:rPr>
        <w:b/>
        <w:sz w:val="14"/>
        <w:lang w:val="de-DE"/>
      </w:rPr>
      <w:t>ViscoTec</w:t>
    </w:r>
    <w:r w:rsidRPr="00004D1D">
      <w:rPr>
        <w:sz w:val="14"/>
        <w:lang w:val="de-DE"/>
      </w:rPr>
      <w:tab/>
    </w:r>
    <w:proofErr w:type="spellStart"/>
    <w:r w:rsidRPr="00004D1D">
      <w:rPr>
        <w:sz w:val="14"/>
        <w:lang w:val="de-DE"/>
      </w:rPr>
      <w:t>Amperstraße</w:t>
    </w:r>
    <w:proofErr w:type="spellEnd"/>
    <w:r w:rsidRPr="00004D1D">
      <w:rPr>
        <w:sz w:val="14"/>
        <w:lang w:val="de-DE"/>
      </w:rPr>
      <w:t xml:space="preserve"> 13</w:t>
    </w:r>
    <w:r w:rsidRPr="00004D1D">
      <w:rPr>
        <w:color w:val="7F7F7F"/>
        <w:sz w:val="14"/>
        <w:lang w:val="de-DE"/>
      </w:rPr>
      <w:tab/>
    </w:r>
    <w:proofErr w:type="gramStart"/>
    <w:r w:rsidRPr="00004D1D">
      <w:rPr>
        <w:b/>
        <w:color w:val="00B0F0"/>
        <w:sz w:val="14"/>
        <w:lang w:val="de-DE"/>
      </w:rPr>
      <w:t>T</w:t>
    </w:r>
    <w:r w:rsidRPr="00004D1D">
      <w:rPr>
        <w:color w:val="7F7F7F"/>
        <w:sz w:val="14"/>
        <w:lang w:val="de-DE"/>
      </w:rPr>
      <w:t xml:space="preserve">  </w:t>
    </w:r>
    <w:r w:rsidRPr="00004D1D">
      <w:rPr>
        <w:sz w:val="14"/>
        <w:lang w:val="de-DE"/>
      </w:rPr>
      <w:t>+</w:t>
    </w:r>
    <w:proofErr w:type="gramEnd"/>
    <w:r w:rsidRPr="00004D1D">
      <w:rPr>
        <w:sz w:val="14"/>
        <w:lang w:val="de-DE"/>
      </w:rPr>
      <w:t>49 8631 9274-0</w:t>
    </w:r>
    <w:r w:rsidRPr="00004D1D">
      <w:rPr>
        <w:color w:val="7F7F7F"/>
        <w:sz w:val="14"/>
        <w:lang w:val="de-DE"/>
      </w:rPr>
      <w:tab/>
    </w:r>
    <w:r w:rsidRPr="00004D1D">
      <w:rPr>
        <w:b/>
        <w:color w:val="00B0F0"/>
        <w:sz w:val="14"/>
        <w:lang w:val="de-DE"/>
      </w:rPr>
      <w:t>W</w:t>
    </w:r>
    <w:r w:rsidRPr="00004D1D">
      <w:rPr>
        <w:color w:val="7F7F7F"/>
        <w:sz w:val="14"/>
        <w:lang w:val="de-DE"/>
      </w:rPr>
      <w:t xml:space="preserve"> </w:t>
    </w:r>
    <w:r w:rsidRPr="00004D1D">
      <w:rPr>
        <w:color w:val="7F7F7F"/>
        <w:sz w:val="20"/>
        <w:lang w:val="de-DE"/>
      </w:rPr>
      <w:t xml:space="preserve"> </w:t>
    </w:r>
    <w:r w:rsidRPr="00004D1D">
      <w:rPr>
        <w:sz w:val="14"/>
        <w:lang w:val="de-DE"/>
      </w:rPr>
      <w:t xml:space="preserve">www.viscotec.de </w:t>
    </w:r>
  </w:p>
  <w:p w14:paraId="3CA803BF" w14:textId="77777777" w:rsidR="004B3830" w:rsidRPr="00004D1D"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004D1D">
      <w:rPr>
        <w:b/>
        <w:sz w:val="14"/>
        <w:lang w:val="de-DE"/>
      </w:rPr>
      <w:t>Pumpen- u. Dosiertechnik GmbH</w:t>
    </w:r>
    <w:r w:rsidRPr="00004D1D">
      <w:rPr>
        <w:sz w:val="14"/>
        <w:lang w:val="de-DE"/>
      </w:rPr>
      <w:tab/>
      <w:t>D-84513 Töging a. Inn</w:t>
    </w:r>
    <w:r w:rsidRPr="00004D1D">
      <w:rPr>
        <w:color w:val="7F7F7F"/>
        <w:sz w:val="14"/>
        <w:lang w:val="de-DE"/>
      </w:rPr>
      <w:tab/>
    </w:r>
    <w:proofErr w:type="gramStart"/>
    <w:r w:rsidRPr="00004D1D">
      <w:rPr>
        <w:b/>
        <w:color w:val="00B0F0"/>
        <w:sz w:val="14"/>
        <w:lang w:val="de-DE"/>
      </w:rPr>
      <w:t>F</w:t>
    </w:r>
    <w:r w:rsidRPr="00004D1D">
      <w:rPr>
        <w:color w:val="7F7F7F"/>
        <w:sz w:val="14"/>
        <w:lang w:val="de-DE"/>
      </w:rPr>
      <w:t xml:space="preserve">  </w:t>
    </w:r>
    <w:r w:rsidRPr="00004D1D">
      <w:rPr>
        <w:sz w:val="14"/>
        <w:lang w:val="de-DE"/>
      </w:rPr>
      <w:t>+</w:t>
    </w:r>
    <w:proofErr w:type="gramEnd"/>
    <w:r w:rsidRPr="00004D1D">
      <w:rPr>
        <w:sz w:val="14"/>
        <w:lang w:val="de-DE"/>
      </w:rPr>
      <w:t>49 8631 9274-300</w:t>
    </w:r>
    <w:r w:rsidRPr="00004D1D">
      <w:rPr>
        <w:color w:val="7F7F7F"/>
        <w:sz w:val="14"/>
        <w:lang w:val="de-DE"/>
      </w:rPr>
      <w:tab/>
    </w:r>
    <w:r w:rsidRPr="00004D1D">
      <w:rPr>
        <w:b/>
        <w:color w:val="00B0F0"/>
        <w:sz w:val="14"/>
        <w:lang w:val="de-DE"/>
      </w:rPr>
      <w:t>E</w:t>
    </w:r>
    <w:r w:rsidRPr="00004D1D">
      <w:rPr>
        <w:color w:val="7F7F7F"/>
        <w:sz w:val="14"/>
        <w:lang w:val="de-DE"/>
      </w:rPr>
      <w:t xml:space="preserve">  </w:t>
    </w:r>
    <w:r w:rsidRPr="00004D1D">
      <w:rPr>
        <w:sz w:val="14"/>
        <w:lang w:val="de-DE"/>
      </w:rPr>
      <w:t>mail@viscotec.de</w:t>
    </w:r>
  </w:p>
  <w:p w14:paraId="14A490E7" w14:textId="77777777" w:rsidR="004B3830" w:rsidRPr="00004D1D" w:rsidRDefault="004B3830" w:rsidP="00DB594E">
    <w:pPr>
      <w:tabs>
        <w:tab w:val="left" w:pos="3261"/>
      </w:tabs>
      <w:rPr>
        <w:rFonts w:cs="Arial"/>
        <w:noProof/>
        <w:color w:val="7F7F7F"/>
        <w:sz w:val="16"/>
        <w:szCs w:val="16"/>
        <w:lang w:val="de-DE"/>
      </w:rPr>
    </w:pPr>
  </w:p>
  <w:p w14:paraId="0857B195" w14:textId="77777777" w:rsidR="004B3830" w:rsidRPr="00004D1D"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47CE7" w14:textId="77777777" w:rsidR="00CA51A0" w:rsidRDefault="00CA51A0">
      <w:r>
        <w:separator/>
      </w:r>
    </w:p>
  </w:footnote>
  <w:footnote w:type="continuationSeparator" w:id="0">
    <w:p w14:paraId="76A5327F" w14:textId="77777777" w:rsidR="00CA51A0" w:rsidRDefault="00CA5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685" w14:textId="77777777" w:rsidR="00757DB4" w:rsidRDefault="00757DB4" w:rsidP="00757DB4">
    <w:pPr>
      <w:pStyle w:val="Headline1"/>
      <w:rPr>
        <w:caps/>
        <w:color w:val="009DE0" w:themeColor="accent6"/>
      </w:rPr>
    </w:pPr>
  </w:p>
  <w:p w14:paraId="36EB7B5C" w14:textId="295296C3" w:rsidR="00757DB4" w:rsidRPr="00757DB4" w:rsidRDefault="00516AE7" w:rsidP="00757DB4">
    <w:pPr>
      <w:pStyle w:val="Headline1"/>
      <w:rPr>
        <w:caps/>
        <w:color w:val="009DE0" w:themeColor="accent6"/>
      </w:rPr>
    </w:pPr>
    <w:r>
      <w:rPr>
        <w:caps/>
        <w:color w:val="009DE0" w:themeColor="accent6"/>
      </w:rPr>
      <w:t>Application Report</w:t>
    </w:r>
  </w:p>
  <w:p w14:paraId="02E8599C"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009CF660" wp14:editId="20A46CDC">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C25957" w14:textId="77777777" w:rsidR="00DB594E" w:rsidRDefault="00DB594E">
    <w:pPr>
      <w:rPr>
        <w:rFonts w:cs="Arial"/>
        <w:sz w:val="16"/>
        <w:szCs w:val="16"/>
      </w:rPr>
    </w:pPr>
  </w:p>
  <w:p w14:paraId="08EA23C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2E4BC8"/>
    <w:multiLevelType w:val="hybridMultilevel"/>
    <w:tmpl w:val="FB62A9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306CB3"/>
    <w:multiLevelType w:val="hybridMultilevel"/>
    <w:tmpl w:val="DC8A2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 w:numId="11" w16cid:durableId="720177919">
    <w:abstractNumId w:val="10"/>
  </w:num>
  <w:num w:numId="12" w16cid:durableId="10341620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AE7"/>
    <w:rsid w:val="000023E1"/>
    <w:rsid w:val="0000359E"/>
    <w:rsid w:val="00004D1D"/>
    <w:rsid w:val="00012C68"/>
    <w:rsid w:val="00014B5A"/>
    <w:rsid w:val="00031C83"/>
    <w:rsid w:val="00036722"/>
    <w:rsid w:val="00060FDA"/>
    <w:rsid w:val="0007294F"/>
    <w:rsid w:val="0008235A"/>
    <w:rsid w:val="000857E6"/>
    <w:rsid w:val="00085A89"/>
    <w:rsid w:val="00090F53"/>
    <w:rsid w:val="00092C13"/>
    <w:rsid w:val="000937BB"/>
    <w:rsid w:val="000C6345"/>
    <w:rsid w:val="000D7F60"/>
    <w:rsid w:val="000E2BA7"/>
    <w:rsid w:val="00121DC3"/>
    <w:rsid w:val="00125C7C"/>
    <w:rsid w:val="00126C76"/>
    <w:rsid w:val="00130F23"/>
    <w:rsid w:val="00150577"/>
    <w:rsid w:val="00170EF2"/>
    <w:rsid w:val="00181A8E"/>
    <w:rsid w:val="001827BA"/>
    <w:rsid w:val="00186D5A"/>
    <w:rsid w:val="00194215"/>
    <w:rsid w:val="001C24FD"/>
    <w:rsid w:val="001C7585"/>
    <w:rsid w:val="001D73C3"/>
    <w:rsid w:val="001E381D"/>
    <w:rsid w:val="001F356B"/>
    <w:rsid w:val="001F520D"/>
    <w:rsid w:val="002145DD"/>
    <w:rsid w:val="0022390C"/>
    <w:rsid w:val="00255CBA"/>
    <w:rsid w:val="00270FE7"/>
    <w:rsid w:val="002823B0"/>
    <w:rsid w:val="00294735"/>
    <w:rsid w:val="002951A2"/>
    <w:rsid w:val="00297513"/>
    <w:rsid w:val="002B2120"/>
    <w:rsid w:val="002B507B"/>
    <w:rsid w:val="002E2147"/>
    <w:rsid w:val="002F1753"/>
    <w:rsid w:val="002F4234"/>
    <w:rsid w:val="002F704A"/>
    <w:rsid w:val="00301B89"/>
    <w:rsid w:val="0030370D"/>
    <w:rsid w:val="003162AD"/>
    <w:rsid w:val="00337957"/>
    <w:rsid w:val="00353DCC"/>
    <w:rsid w:val="00366EF8"/>
    <w:rsid w:val="0037310C"/>
    <w:rsid w:val="00390802"/>
    <w:rsid w:val="00393D26"/>
    <w:rsid w:val="0039542A"/>
    <w:rsid w:val="003976F5"/>
    <w:rsid w:val="00397B89"/>
    <w:rsid w:val="003A7DCA"/>
    <w:rsid w:val="003D224A"/>
    <w:rsid w:val="003D606D"/>
    <w:rsid w:val="003E50AD"/>
    <w:rsid w:val="00401BBD"/>
    <w:rsid w:val="004023F4"/>
    <w:rsid w:val="004111B1"/>
    <w:rsid w:val="004148DB"/>
    <w:rsid w:val="00426AC8"/>
    <w:rsid w:val="00431F7F"/>
    <w:rsid w:val="00454676"/>
    <w:rsid w:val="00473102"/>
    <w:rsid w:val="004B3830"/>
    <w:rsid w:val="004C6A67"/>
    <w:rsid w:val="004F398D"/>
    <w:rsid w:val="004F5700"/>
    <w:rsid w:val="0050281D"/>
    <w:rsid w:val="00506D08"/>
    <w:rsid w:val="005075EC"/>
    <w:rsid w:val="00513156"/>
    <w:rsid w:val="00516AE7"/>
    <w:rsid w:val="00520F72"/>
    <w:rsid w:val="0052307D"/>
    <w:rsid w:val="00533C74"/>
    <w:rsid w:val="00534826"/>
    <w:rsid w:val="00535911"/>
    <w:rsid w:val="005363AD"/>
    <w:rsid w:val="00546363"/>
    <w:rsid w:val="00547C32"/>
    <w:rsid w:val="00551F5B"/>
    <w:rsid w:val="005566EC"/>
    <w:rsid w:val="005624D6"/>
    <w:rsid w:val="00562844"/>
    <w:rsid w:val="005726B7"/>
    <w:rsid w:val="00573969"/>
    <w:rsid w:val="00583CC5"/>
    <w:rsid w:val="0058577D"/>
    <w:rsid w:val="005A5153"/>
    <w:rsid w:val="005C2903"/>
    <w:rsid w:val="005D7E04"/>
    <w:rsid w:val="005F2038"/>
    <w:rsid w:val="005F5262"/>
    <w:rsid w:val="00611CE1"/>
    <w:rsid w:val="00615DEA"/>
    <w:rsid w:val="0061700A"/>
    <w:rsid w:val="0062736B"/>
    <w:rsid w:val="0062759D"/>
    <w:rsid w:val="00671EB4"/>
    <w:rsid w:val="006C2656"/>
    <w:rsid w:val="006D2D70"/>
    <w:rsid w:val="006E552A"/>
    <w:rsid w:val="006F198C"/>
    <w:rsid w:val="00711926"/>
    <w:rsid w:val="00711B73"/>
    <w:rsid w:val="00721738"/>
    <w:rsid w:val="00735BD6"/>
    <w:rsid w:val="0073733A"/>
    <w:rsid w:val="007475B9"/>
    <w:rsid w:val="007561F9"/>
    <w:rsid w:val="00757DB4"/>
    <w:rsid w:val="007602BD"/>
    <w:rsid w:val="00760510"/>
    <w:rsid w:val="007659F2"/>
    <w:rsid w:val="00770D9C"/>
    <w:rsid w:val="00773ED5"/>
    <w:rsid w:val="0077677A"/>
    <w:rsid w:val="007824A4"/>
    <w:rsid w:val="007A0263"/>
    <w:rsid w:val="007B0AD8"/>
    <w:rsid w:val="007C1D15"/>
    <w:rsid w:val="007C3631"/>
    <w:rsid w:val="007C3A1D"/>
    <w:rsid w:val="007F592F"/>
    <w:rsid w:val="007F738F"/>
    <w:rsid w:val="00811B75"/>
    <w:rsid w:val="00814DD8"/>
    <w:rsid w:val="0083310B"/>
    <w:rsid w:val="00857216"/>
    <w:rsid w:val="0086620B"/>
    <w:rsid w:val="00872280"/>
    <w:rsid w:val="00873107"/>
    <w:rsid w:val="00881B09"/>
    <w:rsid w:val="00885F6E"/>
    <w:rsid w:val="008A36FE"/>
    <w:rsid w:val="008B14A5"/>
    <w:rsid w:val="008B342B"/>
    <w:rsid w:val="008B3E1B"/>
    <w:rsid w:val="008C0FD4"/>
    <w:rsid w:val="008D154F"/>
    <w:rsid w:val="00904BB2"/>
    <w:rsid w:val="00910AEB"/>
    <w:rsid w:val="009139CC"/>
    <w:rsid w:val="009209BE"/>
    <w:rsid w:val="0092628F"/>
    <w:rsid w:val="00934988"/>
    <w:rsid w:val="00937C3B"/>
    <w:rsid w:val="009467AC"/>
    <w:rsid w:val="009513E0"/>
    <w:rsid w:val="00965AEA"/>
    <w:rsid w:val="0098528E"/>
    <w:rsid w:val="00985FB4"/>
    <w:rsid w:val="00986BE5"/>
    <w:rsid w:val="009A5722"/>
    <w:rsid w:val="009A60AE"/>
    <w:rsid w:val="009B6635"/>
    <w:rsid w:val="009D2A8B"/>
    <w:rsid w:val="009D2E29"/>
    <w:rsid w:val="009D4116"/>
    <w:rsid w:val="009E249C"/>
    <w:rsid w:val="009F2182"/>
    <w:rsid w:val="009F51C7"/>
    <w:rsid w:val="00A15EE2"/>
    <w:rsid w:val="00A16B40"/>
    <w:rsid w:val="00A214ED"/>
    <w:rsid w:val="00A26D1A"/>
    <w:rsid w:val="00A547FC"/>
    <w:rsid w:val="00A5652B"/>
    <w:rsid w:val="00A82FFA"/>
    <w:rsid w:val="00AA274E"/>
    <w:rsid w:val="00AC1590"/>
    <w:rsid w:val="00AC65A4"/>
    <w:rsid w:val="00AD0AF2"/>
    <w:rsid w:val="00AD3EFD"/>
    <w:rsid w:val="00AE2DD9"/>
    <w:rsid w:val="00AE7F67"/>
    <w:rsid w:val="00B02F22"/>
    <w:rsid w:val="00B07030"/>
    <w:rsid w:val="00B11A1C"/>
    <w:rsid w:val="00B1330C"/>
    <w:rsid w:val="00B20A54"/>
    <w:rsid w:val="00B266CD"/>
    <w:rsid w:val="00B275C4"/>
    <w:rsid w:val="00B30813"/>
    <w:rsid w:val="00B41D41"/>
    <w:rsid w:val="00B42982"/>
    <w:rsid w:val="00B61FBF"/>
    <w:rsid w:val="00B65DA7"/>
    <w:rsid w:val="00B904F9"/>
    <w:rsid w:val="00B9622B"/>
    <w:rsid w:val="00BE3AD2"/>
    <w:rsid w:val="00BE6360"/>
    <w:rsid w:val="00BF37EF"/>
    <w:rsid w:val="00BF4E55"/>
    <w:rsid w:val="00C13A2D"/>
    <w:rsid w:val="00C419B0"/>
    <w:rsid w:val="00C450E2"/>
    <w:rsid w:val="00C60AD4"/>
    <w:rsid w:val="00C67124"/>
    <w:rsid w:val="00C733AE"/>
    <w:rsid w:val="00C928C1"/>
    <w:rsid w:val="00CA4A23"/>
    <w:rsid w:val="00CA51A0"/>
    <w:rsid w:val="00CA7D41"/>
    <w:rsid w:val="00CD5602"/>
    <w:rsid w:val="00CE60B0"/>
    <w:rsid w:val="00CF5E36"/>
    <w:rsid w:val="00D002C7"/>
    <w:rsid w:val="00D02E03"/>
    <w:rsid w:val="00D33DD0"/>
    <w:rsid w:val="00D371C0"/>
    <w:rsid w:val="00D60136"/>
    <w:rsid w:val="00D64379"/>
    <w:rsid w:val="00D67C1B"/>
    <w:rsid w:val="00D91514"/>
    <w:rsid w:val="00D92E5D"/>
    <w:rsid w:val="00D94C64"/>
    <w:rsid w:val="00D95BA4"/>
    <w:rsid w:val="00D96389"/>
    <w:rsid w:val="00DB594E"/>
    <w:rsid w:val="00DD4242"/>
    <w:rsid w:val="00DE5663"/>
    <w:rsid w:val="00E0446F"/>
    <w:rsid w:val="00E05860"/>
    <w:rsid w:val="00E13107"/>
    <w:rsid w:val="00E2103C"/>
    <w:rsid w:val="00E66813"/>
    <w:rsid w:val="00E76D03"/>
    <w:rsid w:val="00E923E3"/>
    <w:rsid w:val="00EB5067"/>
    <w:rsid w:val="00EC05C4"/>
    <w:rsid w:val="00ED041C"/>
    <w:rsid w:val="00ED0968"/>
    <w:rsid w:val="00ED7FBF"/>
    <w:rsid w:val="00EE1DDC"/>
    <w:rsid w:val="00F0275E"/>
    <w:rsid w:val="00F074B2"/>
    <w:rsid w:val="00F34DC7"/>
    <w:rsid w:val="00F45E7E"/>
    <w:rsid w:val="00F5216C"/>
    <w:rsid w:val="00F6014F"/>
    <w:rsid w:val="00F60ED1"/>
    <w:rsid w:val="00F614D9"/>
    <w:rsid w:val="00F813D7"/>
    <w:rsid w:val="00F962EB"/>
    <w:rsid w:val="00FE627E"/>
    <w:rsid w:val="00FF37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0D4F6E"/>
  <w15:chartTrackingRefBased/>
  <w15:docId w15:val="{6ED1974E-920A-453F-9041-EFBB861A0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07294F"/>
    <w:rPr>
      <w:rFonts w:ascii="Arial" w:hAnsi="Arial"/>
      <w:sz w:val="22"/>
      <w:szCs w:val="24"/>
    </w:rPr>
  </w:style>
  <w:style w:type="character" w:styleId="Kommentarzeichen">
    <w:name w:val="annotation reference"/>
    <w:basedOn w:val="Absatz-Standardschriftart"/>
    <w:uiPriority w:val="99"/>
    <w:semiHidden/>
    <w:unhideWhenUsed/>
    <w:rsid w:val="00CA4A23"/>
    <w:rPr>
      <w:sz w:val="16"/>
      <w:szCs w:val="16"/>
    </w:rPr>
  </w:style>
  <w:style w:type="paragraph" w:styleId="Kommentarthema">
    <w:name w:val="annotation subject"/>
    <w:basedOn w:val="Kommentartext"/>
    <w:next w:val="Kommentartext"/>
    <w:link w:val="KommentarthemaZchn"/>
    <w:uiPriority w:val="99"/>
    <w:semiHidden/>
    <w:unhideWhenUsed/>
    <w:rsid w:val="00CA4A23"/>
    <w:rPr>
      <w:b/>
      <w:bCs/>
    </w:rPr>
  </w:style>
  <w:style w:type="character" w:customStyle="1" w:styleId="KommentartextZchn">
    <w:name w:val="Kommentartext Zchn"/>
    <w:basedOn w:val="Absatz-Standardschriftart"/>
    <w:link w:val="Kommentartext"/>
    <w:semiHidden/>
    <w:rsid w:val="00CA4A23"/>
    <w:rPr>
      <w:rFonts w:ascii="Arial" w:hAnsi="Arial"/>
    </w:rPr>
  </w:style>
  <w:style w:type="character" w:customStyle="1" w:styleId="KommentarthemaZchn">
    <w:name w:val="Kommentarthema Zchn"/>
    <w:basedOn w:val="KommentartextZchn"/>
    <w:link w:val="Kommentarthema"/>
    <w:uiPriority w:val="99"/>
    <w:semiHidden/>
    <w:rsid w:val="00CA4A2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5032">
      <w:bodyDiv w:val="1"/>
      <w:marLeft w:val="0"/>
      <w:marRight w:val="0"/>
      <w:marTop w:val="0"/>
      <w:marBottom w:val="0"/>
      <w:divBdr>
        <w:top w:val="none" w:sz="0" w:space="0" w:color="auto"/>
        <w:left w:val="none" w:sz="0" w:space="0" w:color="auto"/>
        <w:bottom w:val="none" w:sz="0" w:space="0" w:color="auto"/>
        <w:right w:val="none" w:sz="0" w:space="0" w:color="auto"/>
      </w:divBdr>
    </w:div>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027756517">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iscotec.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4.xml><?xml version="1.0" encoding="utf-8"?>
<ds:datastoreItem xmlns:ds="http://schemas.openxmlformats.org/officeDocument/2006/customXml" ds:itemID="{5B362D81-85E5-4068-9D55-8CCAFD20F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815</Words>
  <Characters>4660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5465</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Template</dc:title>
  <dc:subject/>
  <dc:creator>Kerstin</dc:creator>
  <cp:keywords/>
  <cp:lastModifiedBy>Kiesenbauer, Lisa</cp:lastModifiedBy>
  <cp:revision>19</cp:revision>
  <cp:lastPrinted>2012-02-28T06:54:00Z</cp:lastPrinted>
  <dcterms:created xsi:type="dcterms:W3CDTF">2023-11-08T12:00:00Z</dcterms:created>
  <dcterms:modified xsi:type="dcterms:W3CDTF">2024-01-09T12:52:00Z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10600</vt:r8>
  </property>
  <property fmtid="{D5CDD505-2E9C-101B-9397-08002B2CF9AE}" pid="4" name="MediaServiceImageTags">
    <vt:lpwstr/>
  </property>
</Properties>
</file>