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6C20D" w14:textId="389E980E" w:rsidR="00FB0253" w:rsidRDefault="71521FFB" w:rsidP="00084346">
      <w:pPr>
        <w:pStyle w:val="Headline1"/>
      </w:pPr>
      <w:r>
        <w:t xml:space="preserve">Premium-Fitnessriegel flexibel und präzise mit Topping versehen </w:t>
      </w:r>
    </w:p>
    <w:p w14:paraId="4D4602F3" w14:textId="77777777" w:rsidR="00CF7F1E" w:rsidRPr="00FB0253" w:rsidRDefault="00CF7F1E" w:rsidP="00084346">
      <w:pPr>
        <w:pStyle w:val="Headline1"/>
      </w:pPr>
    </w:p>
    <w:p w14:paraId="47ACBA18" w14:textId="2F410DB0" w:rsidR="00084346" w:rsidRDefault="00084346" w:rsidP="00FB0253">
      <w:pPr>
        <w:pStyle w:val="Presse-Fliesstext"/>
        <w:rPr>
          <w:b/>
          <w:bCs/>
        </w:rPr>
      </w:pPr>
      <w:r>
        <w:rPr>
          <w:b/>
          <w:bCs/>
        </w:rPr>
        <w:t>Dynamische</w:t>
      </w:r>
      <w:r w:rsidR="00DB5EA5">
        <w:rPr>
          <w:b/>
          <w:bCs/>
        </w:rPr>
        <w:t>s</w:t>
      </w:r>
      <w:r>
        <w:rPr>
          <w:b/>
          <w:bCs/>
        </w:rPr>
        <w:t xml:space="preserve"> Produktionsumfeld erfordert i</w:t>
      </w:r>
      <w:r w:rsidR="00FB0253" w:rsidRPr="00C16F89">
        <w:rPr>
          <w:b/>
          <w:bCs/>
        </w:rPr>
        <w:t>nnovative Dosiertechnik</w:t>
      </w:r>
    </w:p>
    <w:p w14:paraId="0C766241" w14:textId="18F22912" w:rsidR="008C48DE" w:rsidRDefault="71521FFB" w:rsidP="00FF160B">
      <w:pPr>
        <w:pStyle w:val="Presse-Fliesstext"/>
      </w:pPr>
      <w:r>
        <w:t>Dosierexperten wissen es längst: Wer erfolgreich – sprich effizient – dosieren möchte, schafft das nur, wenn er rheologische Einflüsse auf das absolute Minimum reduziert. Mit diesem Anspruch ging das vierköpfige Team von ViscoTec an die Aufgabenstellung eines österreichische</w:t>
      </w:r>
      <w:r w:rsidR="0006152B">
        <w:t>n</w:t>
      </w:r>
      <w:r>
        <w:t xml:space="preserve"> Lebensmittelunternehmens</w:t>
      </w:r>
      <w:r w:rsidR="00927EF5">
        <w:t>.</w:t>
      </w:r>
      <w:r>
        <w:t xml:space="preserve"> Die Firma produziert Fitnessriegel, die auf der Oberseite mit einem Topping veredelt werden. Für diesen speziellen Verarbeitungsschritt holten die Verantwortlichen ViscoTec an Bord, um innerhalb von knapp 18 Monaten ein </w:t>
      </w:r>
      <w:proofErr w:type="spellStart"/>
      <w:r>
        <w:t>fünfbahniges</w:t>
      </w:r>
      <w:proofErr w:type="spellEnd"/>
      <w:r>
        <w:t xml:space="preserve"> Dosiersystem zu planen, konstruieren, bauen und in Betrieb zu nehmen. </w:t>
      </w:r>
    </w:p>
    <w:p w14:paraId="26A0C0E6" w14:textId="18129A4C" w:rsidR="008C48DE" w:rsidRDefault="00D81181" w:rsidP="008C48DE">
      <w:pPr>
        <w:pStyle w:val="Subheadline"/>
      </w:pPr>
      <w:r>
        <w:t xml:space="preserve">Präzision und Sparsamkeit: bei 100.000 </w:t>
      </w:r>
      <w:proofErr w:type="spellStart"/>
      <w:r>
        <w:t>mPas</w:t>
      </w:r>
      <w:proofErr w:type="spellEnd"/>
      <w:r>
        <w:t xml:space="preserve"> eine</w:t>
      </w:r>
      <w:r w:rsidR="008C48DE">
        <w:t xml:space="preserve"> Herausforderung</w:t>
      </w:r>
    </w:p>
    <w:p w14:paraId="69F78336" w14:textId="77777777" w:rsidR="00C4350F" w:rsidRDefault="00C4350F" w:rsidP="008C48DE">
      <w:pPr>
        <w:pStyle w:val="Subheadline"/>
      </w:pPr>
    </w:p>
    <w:p w14:paraId="08154435" w14:textId="77777777" w:rsidR="00403757" w:rsidRDefault="43A7CC95" w:rsidP="00823CDE">
      <w:pPr>
        <w:pStyle w:val="Presse-Fliesstext"/>
      </w:pPr>
      <w:r>
        <w:t xml:space="preserve">Mit einer Viskosität von mehr als 100.000 </w:t>
      </w:r>
      <w:proofErr w:type="spellStart"/>
      <w:r>
        <w:t>mPas</w:t>
      </w:r>
      <w:proofErr w:type="spellEnd"/>
      <w:r>
        <w:t xml:space="preserve"> eignen sich klassische Kolbenpumpen nicht für das Dosieren der hochviskosen Toppings. Es besteht die Neigung zum Fadenziehen, was Materialverluste und Qualitätseinbußen mit sich bringt. Beides für den Premiumanbieter von Snacks ein absolutes No-Go.</w:t>
      </w:r>
    </w:p>
    <w:p w14:paraId="27218E39" w14:textId="32E65D27" w:rsidR="00823CDE" w:rsidRPr="00650165" w:rsidRDefault="43A7CC95" w:rsidP="00823CDE">
      <w:pPr>
        <w:pStyle w:val="Presse-Fliesstext"/>
        <w:rPr>
          <w:b/>
          <w:bCs/>
        </w:rPr>
      </w:pPr>
      <w:r>
        <w:t xml:space="preserve">Weitere Herausforderung für die Ingenieure von ViscoTec: Innerhalb einer Charge befinden sich Riegel verschiedener Längen. Die Dosierung soll trotz Längenvariabilität bei gleichbleibender Produktionsgeschwindigkeit laufen und damit einen kontinuierlichen Lauf des Gurtförderers ermöglichen. </w:t>
      </w:r>
    </w:p>
    <w:p w14:paraId="31874C04" w14:textId="11EC095C" w:rsidR="00823CDE" w:rsidRDefault="00D81181" w:rsidP="00DD645F">
      <w:pPr>
        <w:pStyle w:val="Subheadline"/>
      </w:pPr>
      <w:r>
        <w:t>Moderne Steuerungstechnik ermöglich</w:t>
      </w:r>
      <w:r w:rsidR="00CF7F1E">
        <w:t>t</w:t>
      </w:r>
      <w:r>
        <w:t xml:space="preserve"> effiziente </w:t>
      </w:r>
      <w:r w:rsidR="00DD645F">
        <w:t>Lösung</w:t>
      </w:r>
    </w:p>
    <w:p w14:paraId="1838C589" w14:textId="77777777" w:rsidR="00306FB7" w:rsidRDefault="00306FB7" w:rsidP="00DD645F">
      <w:pPr>
        <w:pStyle w:val="Subheadline"/>
      </w:pPr>
    </w:p>
    <w:p w14:paraId="6E6A9CF4" w14:textId="77777777" w:rsidR="00B75A0C" w:rsidRDefault="71521FFB" w:rsidP="008C48DE">
      <w:pPr>
        <w:pStyle w:val="Presse-Fliesstext"/>
      </w:pPr>
      <w:r>
        <w:t xml:space="preserve">Zum Einsatz für die Dosierung des Toppings kommt ein System auf Basis des Endloskolben-Prinzips. Das Auftragen des Toppings in der automatisierten Riegel-Produktion erfolgt damit pulsationsfrei und vor allem produktschonend. Für konstant nachprüfbare Produktqualitäten sorgen eine hohe Wiederholgenauigkeit und hochpräzise Dosierung mit minimalen Toträumen. </w:t>
      </w:r>
    </w:p>
    <w:p w14:paraId="6B0A4D7D" w14:textId="77777777" w:rsidR="00A25813" w:rsidRDefault="71521FFB" w:rsidP="008C48DE">
      <w:pPr>
        <w:pStyle w:val="Presse-Fliesstext"/>
      </w:pPr>
      <w:r>
        <w:t xml:space="preserve">Gemeinsam mit dem Integrator realisiert das ViscoTec Team eine Fertigungslinie für folgenden Prozess: Die Teigriegel werden über einen Gurtförderer direkt vom </w:t>
      </w:r>
      <w:proofErr w:type="spellStart"/>
      <w:r>
        <w:t>Kneter</w:t>
      </w:r>
      <w:proofErr w:type="spellEnd"/>
      <w:r>
        <w:t xml:space="preserve"> zum Dosiersystem transportiert. Ein optischer Sensor erkennt jeden einzelnen Riegel und </w:t>
      </w:r>
      <w:r>
        <w:lastRenderedPageBreak/>
        <w:t xml:space="preserve">triggert die Dosierung. Ventillose Dispenser sorgen für einen zuverlässigen Auftrag des hochviskosen Toppings. Sobald ein Riegel unter einer </w:t>
      </w:r>
      <w:proofErr w:type="spellStart"/>
      <w:r>
        <w:t>Fülldüse</w:t>
      </w:r>
      <w:proofErr w:type="spellEnd"/>
      <w:r>
        <w:t xml:space="preserve"> platziert ist, startet die Dosierpumpe. Das Topping wird dosiert. Jede Pumpe agiert hier autark. Sie startet unabhängig von den anderen, unmittelbar nachdem der Sensor einen Riegel unter der </w:t>
      </w:r>
      <w:proofErr w:type="spellStart"/>
      <w:r>
        <w:t>Fülldüse</w:t>
      </w:r>
      <w:proofErr w:type="spellEnd"/>
      <w:r>
        <w:t xml:space="preserve"> erfasst. </w:t>
      </w:r>
    </w:p>
    <w:p w14:paraId="34290B40" w14:textId="63AEF32A" w:rsidR="00143D5F" w:rsidRDefault="71521FFB" w:rsidP="008C48DE">
      <w:pPr>
        <w:pStyle w:val="Presse-Fliesstext"/>
      </w:pPr>
      <w:r>
        <w:t>Ein entscheidender Vorteil des Endloskolben</w:t>
      </w:r>
      <w:r w:rsidR="001620B1">
        <w:t>-P</w:t>
      </w:r>
      <w:r>
        <w:t xml:space="preserve">rinzips ist die flexible Anpassung der Dosiermenge in Echtzeit: Solange der Riegel vom Sensor erkannt wird, dosiert die Pumpe kontinuierlich und kann damit eben auch unterschiedlich lange Riegel innerhalb einer Charge mit dem Topping versehen. „Verlässt“ der Riegel den erkennbaren Bereich, stoppt die Pumpe. Ein einstellbarer Rückzug unterbindet das Fadenziehen, verhindert die Verschwendung von Topping-Masse und sichert zudem eine gleichmäßige Raupenform selbst bei unterschiedlich großen Riegeln – bei Premium Produkten ein Muss.  </w:t>
      </w:r>
    </w:p>
    <w:p w14:paraId="3C13A868" w14:textId="3CB919CB" w:rsidR="71521FFB" w:rsidRDefault="71521FFB" w:rsidP="71521FFB">
      <w:pPr>
        <w:pStyle w:val="Subheadline"/>
      </w:pPr>
    </w:p>
    <w:p w14:paraId="149E1962" w14:textId="77777777" w:rsidR="00D81181" w:rsidRDefault="00D81181" w:rsidP="008F13D1">
      <w:pPr>
        <w:pStyle w:val="Subheadline"/>
      </w:pPr>
      <w:r>
        <w:t>Kundenvorteil: Leistungsstärke und Verlässlichkeit</w:t>
      </w:r>
    </w:p>
    <w:p w14:paraId="77D6B6B0" w14:textId="77777777" w:rsidR="003547A1" w:rsidRDefault="003547A1" w:rsidP="008F13D1">
      <w:pPr>
        <w:pStyle w:val="Subheadline"/>
      </w:pPr>
    </w:p>
    <w:p w14:paraId="7890E29F" w14:textId="562876FF" w:rsidR="008F13D1" w:rsidRDefault="43A7CC95" w:rsidP="008C48DE">
      <w:pPr>
        <w:pStyle w:val="Presse-Fliesstext"/>
      </w:pPr>
      <w:r>
        <w:t>Im Gegensatz zu herkömmlichen Systemen erfordert das ViscoTec</w:t>
      </w:r>
      <w:r w:rsidR="009065CB">
        <w:t xml:space="preserve"> </w:t>
      </w:r>
      <w:r>
        <w:t xml:space="preserve">Dosiersystem keinen taktierten Betrieb des Förderbands. Das steigert die Effizienz der Produktion erheblich und ermöglicht eine gleichmäßige Befüllung bei hoher Geschwindigkeit. Durch die Kombination aus präziser Steuerung, flexibler Dosiermengenanpassung und der zuverlässigen Verarbeitung anspruchsvoller </w:t>
      </w:r>
      <w:r w:rsidR="00F660AE">
        <w:t>Materialien</w:t>
      </w:r>
      <w:r>
        <w:t xml:space="preserve"> hat das Unternehmen eine leistungsstarke und zuverlässige Lösung für seine individuellen Anforderungen gefunden.</w:t>
      </w:r>
    </w:p>
    <w:p w14:paraId="17F4EE25" w14:textId="77777777" w:rsidR="00360732" w:rsidRDefault="00360732" w:rsidP="000E2BA7">
      <w:pPr>
        <w:pStyle w:val="Fliesstext"/>
        <w:rPr>
          <w:highlight w:val="yellow"/>
        </w:rPr>
      </w:pPr>
    </w:p>
    <w:p w14:paraId="2C213CCC" w14:textId="50C5BCEA" w:rsidR="71521FFB" w:rsidRDefault="43A7CC95" w:rsidP="002A14C8">
      <w:pPr>
        <w:pStyle w:val="Fliesstext"/>
      </w:pPr>
      <w:r w:rsidRPr="00A00E40">
        <w:t>3.5</w:t>
      </w:r>
      <w:r w:rsidR="00A00E40" w:rsidRPr="00A00E40">
        <w:t>32</w:t>
      </w:r>
      <w:r w:rsidRPr="00A00E40">
        <w:rPr>
          <w:color w:val="FF0000"/>
        </w:rPr>
        <w:t xml:space="preserve"> </w:t>
      </w:r>
      <w:r w:rsidRPr="00A00E40">
        <w:t>Zeichen inkl. Leerzeichen. Abdruck</w:t>
      </w:r>
      <w:r>
        <w:t xml:space="preserve"> honorarfrei. Beleg erbeten.</w:t>
      </w:r>
    </w:p>
    <w:p w14:paraId="21B4FBE6" w14:textId="77777777" w:rsidR="0031016E" w:rsidRDefault="0031016E" w:rsidP="002A14C8">
      <w:pPr>
        <w:pStyle w:val="Fliesstext"/>
      </w:pPr>
    </w:p>
    <w:p w14:paraId="5819D2A0" w14:textId="77777777" w:rsidR="0031016E" w:rsidRPr="002A14C8" w:rsidRDefault="0031016E" w:rsidP="002A14C8">
      <w:pPr>
        <w:pStyle w:val="Fliesstext"/>
      </w:pPr>
    </w:p>
    <w:p w14:paraId="0D527644" w14:textId="05FE807D" w:rsidR="71521FFB" w:rsidRDefault="71521FFB" w:rsidP="71521FFB">
      <w:pPr>
        <w:pStyle w:val="Subheadline"/>
        <w:rPr>
          <w:color w:val="FF0000"/>
        </w:rPr>
      </w:pPr>
    </w:p>
    <w:p w14:paraId="1B454B81" w14:textId="77777777" w:rsidR="008C0020" w:rsidRDefault="00C60AD4" w:rsidP="000E2BA7">
      <w:pPr>
        <w:pStyle w:val="Subheadline"/>
      </w:pPr>
      <w:r w:rsidRPr="00A00E40">
        <w:t>Bildmaterial</w:t>
      </w:r>
      <w:r w:rsidRPr="00031C83">
        <w:t>:</w:t>
      </w:r>
    </w:p>
    <w:p w14:paraId="5F418153" w14:textId="0C3F0297" w:rsidR="008C0020" w:rsidRDefault="008C0020" w:rsidP="000E2BA7">
      <w:pPr>
        <w:pStyle w:val="Subheadline"/>
      </w:pPr>
      <w:r>
        <w:rPr>
          <w:noProof/>
        </w:rPr>
        <w:drawing>
          <wp:inline distT="0" distB="0" distL="0" distR="0" wp14:anchorId="26670DED" wp14:editId="29BB7546">
            <wp:extent cx="1779360" cy="1249680"/>
            <wp:effectExtent l="0" t="0" r="0" b="7620"/>
            <wp:docPr id="17979106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79360" cy="1249680"/>
                    </a:xfrm>
                    <a:prstGeom prst="rect">
                      <a:avLst/>
                    </a:prstGeom>
                  </pic:spPr>
                </pic:pic>
              </a:graphicData>
            </a:graphic>
          </wp:inline>
        </w:drawing>
      </w:r>
    </w:p>
    <w:p w14:paraId="08F609A8" w14:textId="12C1A3F4" w:rsidR="00360732" w:rsidRPr="00031C83" w:rsidRDefault="008C0020" w:rsidP="002A14C8">
      <w:pPr>
        <w:pStyle w:val="Bildunterschrift"/>
      </w:pPr>
      <w:r>
        <w:t>Teigriegel auf dem Gurtförderer im Zulauf zur Dosierung (Quelle: ViscoTec)</w:t>
      </w:r>
    </w:p>
    <w:p w14:paraId="302D3434" w14:textId="4CFA305E" w:rsidR="00F074B2" w:rsidRPr="00031C83" w:rsidRDefault="00360732" w:rsidP="00F074B2">
      <w:pPr>
        <w:pStyle w:val="StandardWeb"/>
        <w:spacing w:line="360" w:lineRule="auto"/>
        <w:ind w:right="1273"/>
        <w:rPr>
          <w:rFonts w:cs="Arial"/>
        </w:rPr>
      </w:pPr>
      <w:r w:rsidRPr="00360732">
        <w:rPr>
          <w:rFonts w:cs="Arial"/>
          <w:noProof/>
        </w:rPr>
        <w:lastRenderedPageBreak/>
        <w:drawing>
          <wp:inline distT="0" distB="0" distL="0" distR="0" wp14:anchorId="351E6E4D" wp14:editId="2B14CCED">
            <wp:extent cx="1206672" cy="1608896"/>
            <wp:effectExtent l="0" t="0" r="0" b="0"/>
            <wp:docPr id="10334021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402117"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06672" cy="1608896"/>
                    </a:xfrm>
                    <a:prstGeom prst="rect">
                      <a:avLst/>
                    </a:prstGeom>
                  </pic:spPr>
                </pic:pic>
              </a:graphicData>
            </a:graphic>
          </wp:inline>
        </w:drawing>
      </w:r>
    </w:p>
    <w:p w14:paraId="636E8B80" w14:textId="77777777" w:rsidR="008C0020" w:rsidRPr="008C0020" w:rsidRDefault="008C0020" w:rsidP="000E2BA7">
      <w:pPr>
        <w:pStyle w:val="Bildunterschrift"/>
      </w:pPr>
      <w:r w:rsidRPr="008C0020">
        <w:t>Riegel mit gleichmäßigem Topping (Quelle: ViscoTec)</w:t>
      </w:r>
    </w:p>
    <w:p w14:paraId="7CA9703B" w14:textId="77777777" w:rsidR="00757DB4" w:rsidRDefault="00757DB4" w:rsidP="000E2BA7">
      <w:pPr>
        <w:pStyle w:val="Subheadline"/>
      </w:pPr>
    </w:p>
    <w:p w14:paraId="3365D1DD" w14:textId="77777777" w:rsidR="00360732" w:rsidRDefault="00360732" w:rsidP="00360732">
      <w:pPr>
        <w:pStyle w:val="Subheadline"/>
      </w:pPr>
      <w:r>
        <w:t>ViscoTec – Perfekt dosiert!</w:t>
      </w:r>
    </w:p>
    <w:p w14:paraId="6430E3D9" w14:textId="77777777" w:rsidR="00360732" w:rsidRPr="00360732" w:rsidRDefault="00360732" w:rsidP="00360732">
      <w:pPr>
        <w:pStyle w:val="Subheadline"/>
        <w:rPr>
          <w:b w:val="0"/>
          <w:bCs/>
        </w:rPr>
      </w:pPr>
      <w:r w:rsidRPr="00360732">
        <w:rPr>
          <w:b w:val="0"/>
          <w:bCs/>
        </w:rPr>
        <w:t xml:space="preserve">ViscoTec Pumpen- u. Dosiertechnik GmbH ist ein führender Systemhersteller für Fluidtechnik: Von der Entnahme über die Produktaufbereitung bis hin zur Dosierung von mittel- bis hochviskosen Medien. Das Produktportfolio deckt Dosier- und Abfüllanwendungen in den Bereichen Automotive, E-Mobility, Elektronikfertigung, Lebensmittelverarbeitung, Luft- und Raumfahrt, Medizintechnik, Pharmazie und vielen weiteren Branchen ab. </w:t>
      </w:r>
    </w:p>
    <w:p w14:paraId="42A1F07F" w14:textId="1A23398E" w:rsidR="00360732" w:rsidRPr="00360732" w:rsidRDefault="71521FFB" w:rsidP="71521FFB">
      <w:pPr>
        <w:pStyle w:val="Subheadline"/>
        <w:rPr>
          <w:b w:val="0"/>
        </w:rPr>
      </w:pPr>
      <w:r>
        <w:rPr>
          <w:b w:val="0"/>
        </w:rPr>
        <w:t>Der Hauptsitz des technologischen Marktführers ist in Töging a. Inn (Bayern, Nähe München). ViscoTec verfügt neben einem internationalem Händlernetzwerk über Niederlassungen in den USA, in China, Singapur, Indien, Frankreich, Hongkong und Dänemark und beschäftigt weltweit rund 3</w:t>
      </w:r>
      <w:r w:rsidR="006E2908">
        <w:rPr>
          <w:b w:val="0"/>
        </w:rPr>
        <w:t>3</w:t>
      </w:r>
      <w:r>
        <w:rPr>
          <w:b w:val="0"/>
        </w:rPr>
        <w:t>0 Mitarbeitende. Im Jahr 2024 verzeichnet ViscoTec einen weltweiten Umsatz von 66 Mio. Euro.</w:t>
      </w:r>
    </w:p>
    <w:p w14:paraId="59940ADB" w14:textId="77777777" w:rsidR="00360732" w:rsidRPr="00360732" w:rsidRDefault="00360732" w:rsidP="00360732">
      <w:pPr>
        <w:pStyle w:val="Subheadline"/>
        <w:rPr>
          <w:b w:val="0"/>
          <w:bCs/>
        </w:rPr>
      </w:pPr>
    </w:p>
    <w:p w14:paraId="5BC0F08C" w14:textId="5C85AEFF" w:rsidR="00360732" w:rsidRDefault="71521FFB" w:rsidP="00360732">
      <w:pPr>
        <w:pStyle w:val="Subheadline"/>
        <w:rPr>
          <w:b w:val="0"/>
        </w:rPr>
      </w:pPr>
      <w:r>
        <w:rPr>
          <w:b w:val="0"/>
        </w:rPr>
        <w:t xml:space="preserve">Weitere Informationen zu Produkten und Anwendungsfelder finden Sie unter www.viscotec.com. </w:t>
      </w:r>
    </w:p>
    <w:p w14:paraId="13D92239" w14:textId="77777777" w:rsidR="00360732" w:rsidRDefault="00360732" w:rsidP="00360732">
      <w:pPr>
        <w:pStyle w:val="Subheadline"/>
      </w:pPr>
    </w:p>
    <w:p w14:paraId="0C02A5C0" w14:textId="77777777" w:rsidR="00360732" w:rsidRDefault="00360732" w:rsidP="00360732">
      <w:pPr>
        <w:pStyle w:val="Subheadline"/>
      </w:pPr>
      <w:r>
        <w:t>Pressekontakt:</w:t>
      </w:r>
    </w:p>
    <w:p w14:paraId="5C9D5D56" w14:textId="11B7B097" w:rsidR="00360732" w:rsidRPr="00360732" w:rsidRDefault="00F57B13" w:rsidP="00360732">
      <w:pPr>
        <w:pStyle w:val="Subheadline"/>
        <w:rPr>
          <w:b w:val="0"/>
          <w:bCs/>
        </w:rPr>
      </w:pPr>
      <w:r>
        <w:rPr>
          <w:b w:val="0"/>
          <w:bCs/>
        </w:rPr>
        <w:t>Melanie Spiethaler</w:t>
      </w:r>
      <w:r w:rsidR="0096491F">
        <w:rPr>
          <w:b w:val="0"/>
          <w:bCs/>
        </w:rPr>
        <w:t xml:space="preserve">, Marketing </w:t>
      </w:r>
    </w:p>
    <w:p w14:paraId="1C129AFD" w14:textId="77777777" w:rsidR="00360732" w:rsidRPr="00360732" w:rsidRDefault="00360732" w:rsidP="00360732">
      <w:pPr>
        <w:pStyle w:val="Subheadline"/>
        <w:rPr>
          <w:b w:val="0"/>
          <w:bCs/>
        </w:rPr>
      </w:pPr>
      <w:r w:rsidRPr="00360732">
        <w:rPr>
          <w:b w:val="0"/>
          <w:bCs/>
        </w:rPr>
        <w:t>ViscoTec Pumpen- u. Dosiertechnik GmbH</w:t>
      </w:r>
    </w:p>
    <w:p w14:paraId="10D0A139" w14:textId="77777777" w:rsidR="00360732" w:rsidRPr="00360732" w:rsidRDefault="00360732" w:rsidP="00360732">
      <w:pPr>
        <w:pStyle w:val="Subheadline"/>
        <w:rPr>
          <w:b w:val="0"/>
          <w:bCs/>
        </w:rPr>
      </w:pPr>
      <w:proofErr w:type="spellStart"/>
      <w:r w:rsidRPr="00360732">
        <w:rPr>
          <w:b w:val="0"/>
          <w:bCs/>
        </w:rPr>
        <w:t>Amperstraße</w:t>
      </w:r>
      <w:proofErr w:type="spellEnd"/>
      <w:r w:rsidRPr="00360732">
        <w:rPr>
          <w:b w:val="0"/>
          <w:bCs/>
        </w:rPr>
        <w:t xml:space="preserve"> 13 | 84513 Töging a. Inn | Germany</w:t>
      </w:r>
    </w:p>
    <w:p w14:paraId="2EC5BBDC" w14:textId="7CE09390" w:rsidR="00360732" w:rsidRPr="00360732" w:rsidRDefault="00360732" w:rsidP="00360732">
      <w:pPr>
        <w:pStyle w:val="Subheadline"/>
        <w:rPr>
          <w:b w:val="0"/>
          <w:bCs/>
        </w:rPr>
      </w:pPr>
      <w:r w:rsidRPr="00360732">
        <w:rPr>
          <w:b w:val="0"/>
          <w:bCs/>
        </w:rPr>
        <w:t>Tel.: +49 8631 9274-</w:t>
      </w:r>
      <w:r w:rsidR="00F57B13">
        <w:rPr>
          <w:b w:val="0"/>
          <w:bCs/>
        </w:rPr>
        <w:t>404</w:t>
      </w:r>
      <w:r w:rsidRPr="00360732">
        <w:rPr>
          <w:b w:val="0"/>
          <w:bCs/>
        </w:rPr>
        <w:t xml:space="preserve"> </w:t>
      </w:r>
    </w:p>
    <w:p w14:paraId="1005A286" w14:textId="5413C190" w:rsidR="00F074B2" w:rsidRDefault="00F57B13" w:rsidP="00360732">
      <w:pPr>
        <w:pStyle w:val="Subheadline"/>
        <w:rPr>
          <w:b w:val="0"/>
        </w:rPr>
      </w:pPr>
      <w:r>
        <w:rPr>
          <w:b w:val="0"/>
        </w:rPr>
        <w:t>Melanie.spiethaler</w:t>
      </w:r>
      <w:r w:rsidR="71521FFB">
        <w:rPr>
          <w:b w:val="0"/>
        </w:rPr>
        <w:t xml:space="preserve">@viscotec.de | </w:t>
      </w:r>
      <w:hyperlink r:id="rId13" w:history="1">
        <w:r w:rsidR="0091716F" w:rsidRPr="00464D15">
          <w:rPr>
            <w:rStyle w:val="Hyperlink"/>
            <w:b w:val="0"/>
          </w:rPr>
          <w:t>www.viscotec.de</w:t>
        </w:r>
      </w:hyperlink>
    </w:p>
    <w:p w14:paraId="6340CE56" w14:textId="77777777" w:rsidR="0091716F" w:rsidRDefault="0091716F" w:rsidP="00360732">
      <w:pPr>
        <w:pStyle w:val="Subheadline"/>
        <w:rPr>
          <w:b w:val="0"/>
        </w:rPr>
      </w:pPr>
    </w:p>
    <w:p w14:paraId="334A1CC7" w14:textId="77777777" w:rsidR="0091716F" w:rsidRDefault="0091716F" w:rsidP="00360732">
      <w:pPr>
        <w:pStyle w:val="Subheadline"/>
        <w:rPr>
          <w:b w:val="0"/>
        </w:rPr>
      </w:pPr>
    </w:p>
    <w:p w14:paraId="2DFC4D47" w14:textId="77777777" w:rsidR="0091716F" w:rsidRDefault="0091716F" w:rsidP="00360732">
      <w:pPr>
        <w:pStyle w:val="Subheadline"/>
        <w:rPr>
          <w:b w:val="0"/>
        </w:rPr>
      </w:pPr>
    </w:p>
    <w:p w14:paraId="3E58C2A0" w14:textId="77777777" w:rsidR="0091716F" w:rsidRDefault="0091716F" w:rsidP="00360732">
      <w:pPr>
        <w:pStyle w:val="Subheadline"/>
        <w:rPr>
          <w:b w:val="0"/>
        </w:rPr>
      </w:pPr>
    </w:p>
    <w:p w14:paraId="259E479F" w14:textId="77777777" w:rsidR="0091716F" w:rsidRDefault="0091716F" w:rsidP="00360732">
      <w:pPr>
        <w:pStyle w:val="Subheadline"/>
        <w:rPr>
          <w:b w:val="0"/>
        </w:rPr>
      </w:pPr>
    </w:p>
    <w:p w14:paraId="457981C1" w14:textId="77777777" w:rsidR="0091716F" w:rsidRDefault="0091716F" w:rsidP="00360732">
      <w:pPr>
        <w:pStyle w:val="Subheadline"/>
        <w:rPr>
          <w:b w:val="0"/>
        </w:rPr>
      </w:pPr>
    </w:p>
    <w:p w14:paraId="2EB1E01F" w14:textId="77777777" w:rsidR="0091716F" w:rsidRDefault="0091716F" w:rsidP="00360732">
      <w:pPr>
        <w:pStyle w:val="Subheadline"/>
        <w:rPr>
          <w:b w:val="0"/>
        </w:rPr>
      </w:pPr>
    </w:p>
    <w:p w14:paraId="22D65692" w14:textId="77777777" w:rsidR="0091716F" w:rsidRDefault="0091716F" w:rsidP="00360732">
      <w:pPr>
        <w:pStyle w:val="Subheadline"/>
        <w:rPr>
          <w:b w:val="0"/>
        </w:rPr>
      </w:pPr>
    </w:p>
    <w:p w14:paraId="5E07BA3D" w14:textId="77777777" w:rsidR="0091716F" w:rsidRDefault="0091716F" w:rsidP="00360732">
      <w:pPr>
        <w:pStyle w:val="Subheadline"/>
        <w:rPr>
          <w:b w:val="0"/>
        </w:rPr>
      </w:pPr>
    </w:p>
    <w:p w14:paraId="07A7B911" w14:textId="77777777" w:rsidR="0091716F" w:rsidRDefault="0091716F" w:rsidP="00360732">
      <w:pPr>
        <w:pStyle w:val="Subheadline"/>
        <w:rPr>
          <w:b w:val="0"/>
        </w:rPr>
      </w:pPr>
    </w:p>
    <w:p w14:paraId="11CA6B46" w14:textId="77777777" w:rsidR="0091716F" w:rsidRDefault="0091716F" w:rsidP="00360732">
      <w:pPr>
        <w:pStyle w:val="Subheadline"/>
        <w:rPr>
          <w:b w:val="0"/>
        </w:rPr>
      </w:pPr>
    </w:p>
    <w:p w14:paraId="208F55A1" w14:textId="77777777" w:rsidR="0091716F" w:rsidRDefault="0091716F" w:rsidP="00360732">
      <w:pPr>
        <w:pStyle w:val="Subheadline"/>
        <w:rPr>
          <w:b w:val="0"/>
        </w:rPr>
      </w:pPr>
    </w:p>
    <w:p w14:paraId="3F261743" w14:textId="77777777" w:rsidR="0091716F" w:rsidRDefault="0091716F" w:rsidP="00360732">
      <w:pPr>
        <w:pStyle w:val="Subheadline"/>
        <w:rPr>
          <w:b w:val="0"/>
        </w:rPr>
      </w:pPr>
    </w:p>
    <w:p w14:paraId="32FD71F5" w14:textId="77777777" w:rsidR="0091716F" w:rsidRDefault="0091716F" w:rsidP="00360732">
      <w:pPr>
        <w:pStyle w:val="Subheadline"/>
        <w:rPr>
          <w:b w:val="0"/>
        </w:rPr>
      </w:pPr>
    </w:p>
    <w:p w14:paraId="4883E0F9" w14:textId="77777777" w:rsidR="0091716F" w:rsidRDefault="0091716F" w:rsidP="00360732">
      <w:pPr>
        <w:pStyle w:val="Subheadline"/>
        <w:rPr>
          <w:b w:val="0"/>
        </w:rPr>
      </w:pPr>
    </w:p>
    <w:p w14:paraId="5AE5925E" w14:textId="77777777" w:rsidR="0091716F" w:rsidRDefault="0091716F" w:rsidP="00360732">
      <w:pPr>
        <w:pStyle w:val="Subheadline"/>
        <w:rPr>
          <w:b w:val="0"/>
        </w:rPr>
      </w:pPr>
    </w:p>
    <w:p w14:paraId="09FF8388" w14:textId="77777777" w:rsidR="0091716F" w:rsidRDefault="0091716F" w:rsidP="00360732">
      <w:pPr>
        <w:pStyle w:val="Subheadline"/>
        <w:rPr>
          <w:b w:val="0"/>
        </w:rPr>
      </w:pPr>
    </w:p>
    <w:sectPr w:rsidR="0091716F" w:rsidSect="009B5D46">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DB807" w14:textId="77777777" w:rsidR="00C418C4" w:rsidRDefault="00C418C4">
      <w:r>
        <w:separator/>
      </w:r>
    </w:p>
  </w:endnote>
  <w:endnote w:type="continuationSeparator" w:id="0">
    <w:p w14:paraId="264FB2EB" w14:textId="77777777" w:rsidR="00C418C4" w:rsidRDefault="00C418C4">
      <w:r>
        <w:continuationSeparator/>
      </w:r>
    </w:p>
  </w:endnote>
  <w:endnote w:type="continuationNotice" w:id="1">
    <w:p w14:paraId="52706D71" w14:textId="77777777" w:rsidR="00C418C4" w:rsidRDefault="00C418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A2A7F" w14:textId="77777777" w:rsidR="00551F5B" w:rsidRDefault="00551F5B">
    <w:pPr>
      <w:pStyle w:val="Fuzeile"/>
    </w:pPr>
  </w:p>
  <w:p w14:paraId="525D12E4" w14:textId="77777777" w:rsidR="00551F5B" w:rsidRDefault="00551F5B"/>
  <w:p w14:paraId="57AA9CFA" w14:textId="77777777" w:rsidR="00551F5B" w:rsidRDefault="00551F5B"/>
  <w:p w14:paraId="47550F17"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873AB" w14:textId="77777777" w:rsidR="003976F5" w:rsidRDefault="003976F5" w:rsidP="003976F5">
    <w:pPr>
      <w:tabs>
        <w:tab w:val="left" w:pos="3261"/>
      </w:tabs>
      <w:rPr>
        <w:rFonts w:cs="Arial"/>
        <w:noProof/>
        <w:sz w:val="14"/>
        <w:szCs w:val="14"/>
      </w:rPr>
    </w:pPr>
  </w:p>
  <w:p w14:paraId="76DA44C7"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1684DBF7" wp14:editId="01F7496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50CF2D" id="Gerader Verbinder 2" o:spid="_x0000_s1026" style="position:absolute;z-index:251658241;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pt,.95pt" to="500.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strokecolor="#dde4f0">
              <v:stroke joinstyle="miter"/>
            </v:line>
          </w:pict>
        </mc:Fallback>
      </mc:AlternateContent>
    </w:r>
  </w:p>
  <w:p w14:paraId="2E8D8872" w14:textId="77777777" w:rsidR="00B266CD" w:rsidRDefault="00B266CD" w:rsidP="003976F5">
    <w:pPr>
      <w:tabs>
        <w:tab w:val="left" w:pos="3261"/>
      </w:tabs>
      <w:rPr>
        <w:rFonts w:cs="Arial"/>
        <w:noProof/>
        <w:sz w:val="14"/>
        <w:szCs w:val="14"/>
      </w:rPr>
    </w:pPr>
  </w:p>
  <w:p w14:paraId="06B84486"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66298A9D" w14:textId="77777777" w:rsidR="00AE2DD9" w:rsidRDefault="00AE2DD9" w:rsidP="003976F5">
    <w:pPr>
      <w:tabs>
        <w:tab w:val="left" w:pos="450"/>
        <w:tab w:val="left" w:pos="3261"/>
        <w:tab w:val="left" w:pos="5954"/>
        <w:tab w:val="left" w:pos="8789"/>
      </w:tabs>
      <w:rPr>
        <w:rFonts w:cs="Arial"/>
        <w:b/>
        <w:noProof/>
        <w:sz w:val="14"/>
        <w:szCs w:val="14"/>
      </w:rPr>
    </w:pPr>
  </w:p>
  <w:p w14:paraId="62B7A33E"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39FE652E"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6F7C5F83" w14:textId="77777777" w:rsidR="004B3830" w:rsidRDefault="004B3830" w:rsidP="00DB594E">
    <w:pPr>
      <w:tabs>
        <w:tab w:val="left" w:pos="3261"/>
      </w:tabs>
      <w:rPr>
        <w:rFonts w:cs="Arial"/>
        <w:noProof/>
        <w:color w:val="7F7F7F"/>
        <w:sz w:val="16"/>
        <w:szCs w:val="16"/>
      </w:rPr>
    </w:pPr>
  </w:p>
  <w:p w14:paraId="11692193"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0FC67" w14:textId="77777777" w:rsidR="00C418C4" w:rsidRDefault="00C418C4">
      <w:r>
        <w:separator/>
      </w:r>
    </w:p>
  </w:footnote>
  <w:footnote w:type="continuationSeparator" w:id="0">
    <w:p w14:paraId="2ED35B0C" w14:textId="77777777" w:rsidR="00C418C4" w:rsidRDefault="00C418C4">
      <w:r>
        <w:continuationSeparator/>
      </w:r>
    </w:p>
  </w:footnote>
  <w:footnote w:type="continuationNotice" w:id="1">
    <w:p w14:paraId="4D1B4EFF" w14:textId="77777777" w:rsidR="00C418C4" w:rsidRDefault="00C418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F2746" w14:textId="77777777" w:rsidR="00757DB4" w:rsidRDefault="00757DB4" w:rsidP="00757DB4">
    <w:pPr>
      <w:pStyle w:val="Headline1"/>
      <w:rPr>
        <w:caps/>
        <w:color w:val="009DE0" w:themeColor="accent6"/>
      </w:rPr>
    </w:pPr>
  </w:p>
  <w:p w14:paraId="68B26425" w14:textId="5B489704" w:rsidR="00757DB4" w:rsidRPr="00757DB4" w:rsidRDefault="00E205D7" w:rsidP="00757DB4">
    <w:pPr>
      <w:pStyle w:val="Headline1"/>
      <w:rPr>
        <w:caps/>
        <w:color w:val="009DE0" w:themeColor="accent6"/>
      </w:rPr>
    </w:pPr>
    <w:r>
      <w:rPr>
        <w:caps/>
        <w:color w:val="009DE0" w:themeColor="accent6"/>
      </w:rPr>
      <w:t>anwendungsbericht</w:t>
    </w:r>
  </w:p>
  <w:p w14:paraId="1EB8D6BB"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67456" behindDoc="1" locked="1" layoutInCell="1" allowOverlap="1" wp14:anchorId="1B7912D9" wp14:editId="0ED4D891">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127E01" w14:textId="77777777" w:rsidR="00DB594E" w:rsidRDefault="00DB594E">
    <w:pPr>
      <w:rPr>
        <w:rFonts w:cs="Arial"/>
        <w:sz w:val="16"/>
        <w:szCs w:val="16"/>
      </w:rPr>
    </w:pPr>
  </w:p>
  <w:p w14:paraId="4478BD70" w14:textId="77777777" w:rsidR="00DB594E" w:rsidRPr="00060FDA" w:rsidRDefault="00DB594E">
    <w:pPr>
      <w:rPr>
        <w:rFonts w:cs="Arial"/>
        <w:sz w:val="16"/>
        <w:szCs w:val="16"/>
      </w:rPr>
    </w:pPr>
  </w:p>
</w:hdr>
</file>

<file path=word/intelligence2.xml><?xml version="1.0" encoding="utf-8"?>
<int2:intelligence xmlns:int2="http://schemas.microsoft.com/office/intelligence/2020/intelligence" xmlns:oel="http://schemas.microsoft.com/office/2019/extlst">
  <int2:observations>
    <int2:textHash int2:hashCode="8TvrN0WjrKCgkJ" int2:id="rUyK1EgR">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5C3"/>
    <w:rsid w:val="000023E1"/>
    <w:rsid w:val="0000359E"/>
    <w:rsid w:val="00003DCE"/>
    <w:rsid w:val="00012C68"/>
    <w:rsid w:val="0001400B"/>
    <w:rsid w:val="00014B5A"/>
    <w:rsid w:val="00031C83"/>
    <w:rsid w:val="00036722"/>
    <w:rsid w:val="00060E0B"/>
    <w:rsid w:val="00060FDA"/>
    <w:rsid w:val="0006152B"/>
    <w:rsid w:val="0008235A"/>
    <w:rsid w:val="00084346"/>
    <w:rsid w:val="000857E6"/>
    <w:rsid w:val="00085A89"/>
    <w:rsid w:val="00090F53"/>
    <w:rsid w:val="00092C13"/>
    <w:rsid w:val="000937BB"/>
    <w:rsid w:val="000C6345"/>
    <w:rsid w:val="000D7F60"/>
    <w:rsid w:val="000E2BA7"/>
    <w:rsid w:val="00102D57"/>
    <w:rsid w:val="00120C44"/>
    <w:rsid w:val="00121DC3"/>
    <w:rsid w:val="00125C7C"/>
    <w:rsid w:val="00130F23"/>
    <w:rsid w:val="00143D5F"/>
    <w:rsid w:val="00150577"/>
    <w:rsid w:val="001620B1"/>
    <w:rsid w:val="00170EF2"/>
    <w:rsid w:val="00171EBF"/>
    <w:rsid w:val="00181A8E"/>
    <w:rsid w:val="001827BA"/>
    <w:rsid w:val="00186D5A"/>
    <w:rsid w:val="00194215"/>
    <w:rsid w:val="001C24FD"/>
    <w:rsid w:val="001C7585"/>
    <w:rsid w:val="001D3F78"/>
    <w:rsid w:val="001D73C3"/>
    <w:rsid w:val="001E381D"/>
    <w:rsid w:val="001F356B"/>
    <w:rsid w:val="001F520D"/>
    <w:rsid w:val="002124D4"/>
    <w:rsid w:val="002145DD"/>
    <w:rsid w:val="0022390C"/>
    <w:rsid w:val="0023243E"/>
    <w:rsid w:val="00246297"/>
    <w:rsid w:val="00270FE7"/>
    <w:rsid w:val="002804CB"/>
    <w:rsid w:val="00281261"/>
    <w:rsid w:val="002823B0"/>
    <w:rsid w:val="00294735"/>
    <w:rsid w:val="00297513"/>
    <w:rsid w:val="002A14C8"/>
    <w:rsid w:val="002B2120"/>
    <w:rsid w:val="002B507B"/>
    <w:rsid w:val="002D45A3"/>
    <w:rsid w:val="002E13C3"/>
    <w:rsid w:val="002E2147"/>
    <w:rsid w:val="002E4BEE"/>
    <w:rsid w:val="002F1753"/>
    <w:rsid w:val="002F4234"/>
    <w:rsid w:val="002F547D"/>
    <w:rsid w:val="00301B89"/>
    <w:rsid w:val="0030370D"/>
    <w:rsid w:val="00306FB7"/>
    <w:rsid w:val="0031016E"/>
    <w:rsid w:val="003162AD"/>
    <w:rsid w:val="00343769"/>
    <w:rsid w:val="00344B35"/>
    <w:rsid w:val="00353DCC"/>
    <w:rsid w:val="003547A1"/>
    <w:rsid w:val="00360732"/>
    <w:rsid w:val="0036302D"/>
    <w:rsid w:val="00366EF8"/>
    <w:rsid w:val="00372D20"/>
    <w:rsid w:val="0037310C"/>
    <w:rsid w:val="00390802"/>
    <w:rsid w:val="00393D26"/>
    <w:rsid w:val="003976F5"/>
    <w:rsid w:val="00397B89"/>
    <w:rsid w:val="003D224A"/>
    <w:rsid w:val="003D606D"/>
    <w:rsid w:val="00401BBD"/>
    <w:rsid w:val="004023F4"/>
    <w:rsid w:val="00403757"/>
    <w:rsid w:val="004111B1"/>
    <w:rsid w:val="004148DB"/>
    <w:rsid w:val="00426AC8"/>
    <w:rsid w:val="00431F7F"/>
    <w:rsid w:val="00440F16"/>
    <w:rsid w:val="00447DDE"/>
    <w:rsid w:val="00454676"/>
    <w:rsid w:val="00473102"/>
    <w:rsid w:val="004A4A80"/>
    <w:rsid w:val="004B00AC"/>
    <w:rsid w:val="004B3830"/>
    <w:rsid w:val="004C6A67"/>
    <w:rsid w:val="004F398D"/>
    <w:rsid w:val="004F5700"/>
    <w:rsid w:val="0050281D"/>
    <w:rsid w:val="005075EC"/>
    <w:rsid w:val="00513156"/>
    <w:rsid w:val="00521C97"/>
    <w:rsid w:val="0052307D"/>
    <w:rsid w:val="005330DB"/>
    <w:rsid w:val="00533C74"/>
    <w:rsid w:val="00534826"/>
    <w:rsid w:val="00535911"/>
    <w:rsid w:val="005363AD"/>
    <w:rsid w:val="00546363"/>
    <w:rsid w:val="00547C32"/>
    <w:rsid w:val="00551F5B"/>
    <w:rsid w:val="005566EC"/>
    <w:rsid w:val="005624D6"/>
    <w:rsid w:val="00562844"/>
    <w:rsid w:val="005726B7"/>
    <w:rsid w:val="00572767"/>
    <w:rsid w:val="005765DE"/>
    <w:rsid w:val="00583CC5"/>
    <w:rsid w:val="0058577D"/>
    <w:rsid w:val="00593C23"/>
    <w:rsid w:val="005C2903"/>
    <w:rsid w:val="005D7E04"/>
    <w:rsid w:val="005F2038"/>
    <w:rsid w:val="005F5262"/>
    <w:rsid w:val="00611CE1"/>
    <w:rsid w:val="00615DEA"/>
    <w:rsid w:val="0061700A"/>
    <w:rsid w:val="0062736B"/>
    <w:rsid w:val="0062759D"/>
    <w:rsid w:val="00632F99"/>
    <w:rsid w:val="00647695"/>
    <w:rsid w:val="00650165"/>
    <w:rsid w:val="006545C3"/>
    <w:rsid w:val="0066377F"/>
    <w:rsid w:val="00671EB4"/>
    <w:rsid w:val="006C2656"/>
    <w:rsid w:val="006D2D70"/>
    <w:rsid w:val="006E2908"/>
    <w:rsid w:val="006E552A"/>
    <w:rsid w:val="006F198C"/>
    <w:rsid w:val="00704BB8"/>
    <w:rsid w:val="00711926"/>
    <w:rsid w:val="00711B73"/>
    <w:rsid w:val="00721738"/>
    <w:rsid w:val="00735BD6"/>
    <w:rsid w:val="0073733A"/>
    <w:rsid w:val="007475B9"/>
    <w:rsid w:val="00750738"/>
    <w:rsid w:val="00754331"/>
    <w:rsid w:val="007561F9"/>
    <w:rsid w:val="00757DB4"/>
    <w:rsid w:val="007602BD"/>
    <w:rsid w:val="00760510"/>
    <w:rsid w:val="00773ED5"/>
    <w:rsid w:val="0077677A"/>
    <w:rsid w:val="007824A4"/>
    <w:rsid w:val="007A0263"/>
    <w:rsid w:val="007B0AD8"/>
    <w:rsid w:val="007B7F68"/>
    <w:rsid w:val="007C1D15"/>
    <w:rsid w:val="007C3631"/>
    <w:rsid w:val="007C3A1D"/>
    <w:rsid w:val="007F592F"/>
    <w:rsid w:val="007F738F"/>
    <w:rsid w:val="00811B75"/>
    <w:rsid w:val="00814DD8"/>
    <w:rsid w:val="00823CDE"/>
    <w:rsid w:val="0083310B"/>
    <w:rsid w:val="00860C0C"/>
    <w:rsid w:val="00872280"/>
    <w:rsid w:val="00873107"/>
    <w:rsid w:val="00881B09"/>
    <w:rsid w:val="008A36FE"/>
    <w:rsid w:val="008A371A"/>
    <w:rsid w:val="008A79CE"/>
    <w:rsid w:val="008B14A5"/>
    <w:rsid w:val="008C0020"/>
    <w:rsid w:val="008C0FD4"/>
    <w:rsid w:val="008C48DE"/>
    <w:rsid w:val="008D154F"/>
    <w:rsid w:val="008F13D1"/>
    <w:rsid w:val="0090081C"/>
    <w:rsid w:val="00904BB2"/>
    <w:rsid w:val="009065CB"/>
    <w:rsid w:val="00910AEB"/>
    <w:rsid w:val="009139CC"/>
    <w:rsid w:val="0091716F"/>
    <w:rsid w:val="0092628F"/>
    <w:rsid w:val="00927EF5"/>
    <w:rsid w:val="009467AC"/>
    <w:rsid w:val="009513E0"/>
    <w:rsid w:val="0095414E"/>
    <w:rsid w:val="00955130"/>
    <w:rsid w:val="0096491F"/>
    <w:rsid w:val="00965AEA"/>
    <w:rsid w:val="0098528E"/>
    <w:rsid w:val="00985FB4"/>
    <w:rsid w:val="00986BE5"/>
    <w:rsid w:val="009A1E33"/>
    <w:rsid w:val="009A5722"/>
    <w:rsid w:val="009B5D46"/>
    <w:rsid w:val="009D044C"/>
    <w:rsid w:val="009D2A8B"/>
    <w:rsid w:val="009D2E29"/>
    <w:rsid w:val="009D4116"/>
    <w:rsid w:val="009D552D"/>
    <w:rsid w:val="009E249C"/>
    <w:rsid w:val="009E76D0"/>
    <w:rsid w:val="009F51C7"/>
    <w:rsid w:val="00A00E40"/>
    <w:rsid w:val="00A15EE2"/>
    <w:rsid w:val="00A16B40"/>
    <w:rsid w:val="00A214ED"/>
    <w:rsid w:val="00A245BB"/>
    <w:rsid w:val="00A25813"/>
    <w:rsid w:val="00A77918"/>
    <w:rsid w:val="00A82FFA"/>
    <w:rsid w:val="00AA274E"/>
    <w:rsid w:val="00AB1D0B"/>
    <w:rsid w:val="00AC1590"/>
    <w:rsid w:val="00AC65A4"/>
    <w:rsid w:val="00AD0AF2"/>
    <w:rsid w:val="00AD3EFD"/>
    <w:rsid w:val="00AD4AB8"/>
    <w:rsid w:val="00AE2DD9"/>
    <w:rsid w:val="00AE7F67"/>
    <w:rsid w:val="00AF03EA"/>
    <w:rsid w:val="00B02F22"/>
    <w:rsid w:val="00B07030"/>
    <w:rsid w:val="00B11A1C"/>
    <w:rsid w:val="00B1330C"/>
    <w:rsid w:val="00B266CD"/>
    <w:rsid w:val="00B275C4"/>
    <w:rsid w:val="00B30813"/>
    <w:rsid w:val="00B41D41"/>
    <w:rsid w:val="00B42982"/>
    <w:rsid w:val="00B61FBF"/>
    <w:rsid w:val="00B62EBB"/>
    <w:rsid w:val="00B63722"/>
    <w:rsid w:val="00B65DA7"/>
    <w:rsid w:val="00B75A0C"/>
    <w:rsid w:val="00B904F9"/>
    <w:rsid w:val="00B9622B"/>
    <w:rsid w:val="00BC6E2E"/>
    <w:rsid w:val="00BE1E07"/>
    <w:rsid w:val="00BE3AD2"/>
    <w:rsid w:val="00BE6360"/>
    <w:rsid w:val="00BF37EF"/>
    <w:rsid w:val="00BF4E55"/>
    <w:rsid w:val="00C06D73"/>
    <w:rsid w:val="00C13A2D"/>
    <w:rsid w:val="00C16F89"/>
    <w:rsid w:val="00C245A7"/>
    <w:rsid w:val="00C418C4"/>
    <w:rsid w:val="00C419B0"/>
    <w:rsid w:val="00C4350F"/>
    <w:rsid w:val="00C450E2"/>
    <w:rsid w:val="00C60AD4"/>
    <w:rsid w:val="00C67124"/>
    <w:rsid w:val="00C71E9C"/>
    <w:rsid w:val="00C733AE"/>
    <w:rsid w:val="00C928C1"/>
    <w:rsid w:val="00CA7D41"/>
    <w:rsid w:val="00CD5602"/>
    <w:rsid w:val="00CE60B0"/>
    <w:rsid w:val="00CF5E36"/>
    <w:rsid w:val="00CF6A6F"/>
    <w:rsid w:val="00CF7F1E"/>
    <w:rsid w:val="00D002C7"/>
    <w:rsid w:val="00D02E03"/>
    <w:rsid w:val="00D27C7E"/>
    <w:rsid w:val="00D33DD0"/>
    <w:rsid w:val="00D60136"/>
    <w:rsid w:val="00D64379"/>
    <w:rsid w:val="00D81181"/>
    <w:rsid w:val="00D91514"/>
    <w:rsid w:val="00D92E5D"/>
    <w:rsid w:val="00D94C64"/>
    <w:rsid w:val="00D95BA4"/>
    <w:rsid w:val="00D96389"/>
    <w:rsid w:val="00DB0826"/>
    <w:rsid w:val="00DB594E"/>
    <w:rsid w:val="00DB5EA5"/>
    <w:rsid w:val="00DC2526"/>
    <w:rsid w:val="00DD645F"/>
    <w:rsid w:val="00DE5663"/>
    <w:rsid w:val="00DF6B3B"/>
    <w:rsid w:val="00DF70A0"/>
    <w:rsid w:val="00E01FDB"/>
    <w:rsid w:val="00E0446F"/>
    <w:rsid w:val="00E045D7"/>
    <w:rsid w:val="00E205D7"/>
    <w:rsid w:val="00E2103C"/>
    <w:rsid w:val="00E429D1"/>
    <w:rsid w:val="00E66813"/>
    <w:rsid w:val="00E76D03"/>
    <w:rsid w:val="00EA57DD"/>
    <w:rsid w:val="00ED041C"/>
    <w:rsid w:val="00ED7FBF"/>
    <w:rsid w:val="00EE1DDC"/>
    <w:rsid w:val="00F0275E"/>
    <w:rsid w:val="00F074B2"/>
    <w:rsid w:val="00F3375B"/>
    <w:rsid w:val="00F34DC7"/>
    <w:rsid w:val="00F46716"/>
    <w:rsid w:val="00F47099"/>
    <w:rsid w:val="00F5216C"/>
    <w:rsid w:val="00F57B13"/>
    <w:rsid w:val="00F6014F"/>
    <w:rsid w:val="00F60ED1"/>
    <w:rsid w:val="00F614D9"/>
    <w:rsid w:val="00F660AE"/>
    <w:rsid w:val="00F813D7"/>
    <w:rsid w:val="00F86E31"/>
    <w:rsid w:val="00F962EB"/>
    <w:rsid w:val="00FA7BCA"/>
    <w:rsid w:val="00FB0253"/>
    <w:rsid w:val="00FE627E"/>
    <w:rsid w:val="00FF160B"/>
    <w:rsid w:val="1619B6ED"/>
    <w:rsid w:val="333CA44D"/>
    <w:rsid w:val="43A7CC95"/>
    <w:rsid w:val="54157F5F"/>
    <w:rsid w:val="5691E6D3"/>
    <w:rsid w:val="5A4CEBA8"/>
    <w:rsid w:val="71521FFB"/>
    <w:rsid w:val="7EC4259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2E96C9"/>
  <w15:chartTrackingRefBased/>
  <w15:docId w15:val="{9FE46A7F-90B3-4646-B21B-A1C50AAE2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DF70A0"/>
    <w:rPr>
      <w:rFonts w:ascii="Arial" w:hAnsi="Arial"/>
      <w:sz w:val="22"/>
      <w:szCs w:val="24"/>
    </w:rPr>
  </w:style>
  <w:style w:type="character" w:styleId="NichtaufgelsteErwhnung">
    <w:name w:val="Unresolved Mention"/>
    <w:basedOn w:val="Absatz-Standardschriftart"/>
    <w:uiPriority w:val="99"/>
    <w:semiHidden/>
    <w:unhideWhenUsed/>
    <w:rsid w:val="009171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190529880">
      <w:bodyDiv w:val="1"/>
      <w:marLeft w:val="0"/>
      <w:marRight w:val="0"/>
      <w:marTop w:val="0"/>
      <w:marBottom w:val="0"/>
      <w:divBdr>
        <w:top w:val="none" w:sz="0" w:space="0" w:color="auto"/>
        <w:left w:val="none" w:sz="0" w:space="0" w:color="auto"/>
        <w:bottom w:val="none" w:sz="0" w:space="0" w:color="auto"/>
        <w:right w:val="none" w:sz="0" w:space="0" w:color="auto"/>
      </w:divBdr>
    </w:div>
    <w:div w:id="264920022">
      <w:bodyDiv w:val="1"/>
      <w:marLeft w:val="0"/>
      <w:marRight w:val="0"/>
      <w:marTop w:val="0"/>
      <w:marBottom w:val="0"/>
      <w:divBdr>
        <w:top w:val="none" w:sz="0" w:space="0" w:color="auto"/>
        <w:left w:val="none" w:sz="0" w:space="0" w:color="auto"/>
        <w:bottom w:val="none" w:sz="0" w:space="0" w:color="auto"/>
        <w:right w:val="none" w:sz="0" w:space="0" w:color="auto"/>
      </w:divBdr>
    </w:div>
    <w:div w:id="283732046">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982663301">
      <w:bodyDiv w:val="1"/>
      <w:marLeft w:val="0"/>
      <w:marRight w:val="0"/>
      <w:marTop w:val="0"/>
      <w:marBottom w:val="0"/>
      <w:divBdr>
        <w:top w:val="none" w:sz="0" w:space="0" w:color="auto"/>
        <w:left w:val="none" w:sz="0" w:space="0" w:color="auto"/>
        <w:bottom w:val="none" w:sz="0" w:space="0" w:color="auto"/>
        <w:right w:val="none" w:sz="0" w:space="0" w:color="auto"/>
      </w:divBdr>
      <w:divsChild>
        <w:div w:id="1485973182">
          <w:marLeft w:val="547"/>
          <w:marRight w:val="0"/>
          <w:marTop w:val="240"/>
          <w:marBottom w:val="0"/>
          <w:divBdr>
            <w:top w:val="none" w:sz="0" w:space="0" w:color="auto"/>
            <w:left w:val="none" w:sz="0" w:space="0" w:color="auto"/>
            <w:bottom w:val="none" w:sz="0" w:space="0" w:color="auto"/>
            <w:right w:val="none" w:sz="0" w:space="0" w:color="auto"/>
          </w:divBdr>
        </w:div>
        <w:div w:id="1579054149">
          <w:marLeft w:val="547"/>
          <w:marRight w:val="0"/>
          <w:marTop w:val="240"/>
          <w:marBottom w:val="0"/>
          <w:divBdr>
            <w:top w:val="none" w:sz="0" w:space="0" w:color="auto"/>
            <w:left w:val="none" w:sz="0" w:space="0" w:color="auto"/>
            <w:bottom w:val="none" w:sz="0" w:space="0" w:color="auto"/>
            <w:right w:val="none" w:sz="0" w:space="0" w:color="auto"/>
          </w:divBdr>
        </w:div>
        <w:div w:id="1685471173">
          <w:marLeft w:val="547"/>
          <w:marRight w:val="0"/>
          <w:marTop w:val="240"/>
          <w:marBottom w:val="0"/>
          <w:divBdr>
            <w:top w:val="none" w:sz="0" w:space="0" w:color="auto"/>
            <w:left w:val="none" w:sz="0" w:space="0" w:color="auto"/>
            <w:bottom w:val="none" w:sz="0" w:space="0" w:color="auto"/>
            <w:right w:val="none" w:sz="0" w:space="0" w:color="auto"/>
          </w:divBdr>
        </w:div>
        <w:div w:id="1097559626">
          <w:marLeft w:val="547"/>
          <w:marRight w:val="0"/>
          <w:marTop w:val="240"/>
          <w:marBottom w:val="0"/>
          <w:divBdr>
            <w:top w:val="none" w:sz="0" w:space="0" w:color="auto"/>
            <w:left w:val="none" w:sz="0" w:space="0" w:color="auto"/>
            <w:bottom w:val="none" w:sz="0" w:space="0" w:color="auto"/>
            <w:right w:val="none" w:sz="0" w:space="0" w:color="auto"/>
          </w:divBdr>
        </w:div>
      </w:divsChild>
    </w:div>
    <w:div w:id="1427461117">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97606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iscotec.d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3" ma:contentTypeDescription="Ein neues Dokument erstellen." ma:contentTypeScope="" ma:versionID="0542f283d55cb0ca784521d44db9c57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10cd48a87f734770e4d5068a3f8721c3"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2.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3.xml><?xml version="1.0" encoding="utf-8"?>
<ds:datastoreItem xmlns:ds="http://schemas.openxmlformats.org/officeDocument/2006/customXml" ds:itemID="{81B209CE-250A-4385-9020-BE496A1ABCD5}">
  <ds:schemaRefs>
    <ds:schemaRef ds:uri="http://schemas.microsoft.com/office/2006/metadata/properties"/>
    <ds:schemaRef ds:uri="http://schemas.microsoft.com/office/infopath/2007/PartnerControls"/>
    <ds:schemaRef ds:uri="http://schemas.microsoft.com/sharepoint/v3"/>
    <ds:schemaRef ds:uri="7dbda7b0-c355-4cc2-a9bf-6a992a3ae90b"/>
    <ds:schemaRef ds:uri="7922725f-000b-404e-aae3-5c2dc82bec74"/>
  </ds:schemaRefs>
</ds:datastoreItem>
</file>

<file path=customXml/itemProps4.xml><?xml version="1.0" encoding="utf-8"?>
<ds:datastoreItem xmlns:ds="http://schemas.openxmlformats.org/officeDocument/2006/customXml" ds:itemID="{A8FD8A2F-7BFB-4114-8394-1D762D91B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922725f-000b-404e-aae3-5c2dc82bec74"/>
    <ds:schemaRef ds:uri="7dbda7b0-c355-4cc2-a9bf-6a992a3ae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677</Words>
  <Characters>4270</Characters>
  <Application>Microsoft Office Word</Application>
  <DocSecurity>0</DocSecurity>
  <Lines>35</Lines>
  <Paragraphs>9</Paragraphs>
  <ScaleCrop>false</ScaleCrop>
  <Company>ViscoTec GmbH</Company>
  <LinksUpToDate>false</LinksUpToDate>
  <CharactersWithSpaces>4938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Spiethaler, Melanie</cp:lastModifiedBy>
  <cp:revision>6</cp:revision>
  <cp:lastPrinted>2012-02-28T06:54:00Z</cp:lastPrinted>
  <dcterms:created xsi:type="dcterms:W3CDTF">2025-04-09T09:22:00Z</dcterms:created>
  <dcterms:modified xsi:type="dcterms:W3CDTF">2025-05-19T09:00:00Z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